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2FC" w:rsidRPr="001A0AAB" w:rsidRDefault="005412FC" w:rsidP="005412FC">
      <w:pPr>
        <w:rPr>
          <w:rFonts w:ascii="Segoe UI" w:hAnsi="Segoe UI" w:cs="Segoe UI"/>
        </w:rPr>
      </w:pPr>
    </w:p>
    <w:tbl>
      <w:tblPr>
        <w:tblStyle w:val="TableGrid"/>
        <w:tblW w:w="15168" w:type="dxa"/>
        <w:tblInd w:w="-572" w:type="dxa"/>
        <w:tblLook w:val="04A0" w:firstRow="1" w:lastRow="0" w:firstColumn="1" w:lastColumn="0" w:noHBand="0" w:noVBand="1"/>
      </w:tblPr>
      <w:tblGrid>
        <w:gridCol w:w="2127"/>
        <w:gridCol w:w="4252"/>
        <w:gridCol w:w="3686"/>
        <w:gridCol w:w="1665"/>
        <w:gridCol w:w="3438"/>
      </w:tblGrid>
      <w:tr w:rsidR="00C93317" w:rsidRPr="00C93317" w:rsidTr="001274B2">
        <w:tc>
          <w:tcPr>
            <w:tcW w:w="2127" w:type="dxa"/>
            <w:shd w:val="clear" w:color="auto" w:fill="D0CECE" w:themeFill="background2" w:themeFillShade="E6"/>
          </w:tcPr>
          <w:p w:rsidR="005412FC" w:rsidRPr="00C93317" w:rsidRDefault="005412FC" w:rsidP="004A2969">
            <w:pPr>
              <w:rPr>
                <w:rFonts w:ascii="Segoe UI" w:hAnsi="Segoe UI" w:cs="Segoe UI"/>
                <w:b/>
              </w:rPr>
            </w:pPr>
            <w:r w:rsidRPr="00C93317">
              <w:rPr>
                <w:rFonts w:ascii="Segoe UI" w:hAnsi="Segoe UI" w:cs="Segoe UI"/>
                <w:b/>
              </w:rPr>
              <w:t>Grant</w:t>
            </w:r>
          </w:p>
        </w:tc>
        <w:tc>
          <w:tcPr>
            <w:tcW w:w="4252" w:type="dxa"/>
            <w:shd w:val="clear" w:color="auto" w:fill="D0CECE" w:themeFill="background2" w:themeFillShade="E6"/>
          </w:tcPr>
          <w:p w:rsidR="005412FC" w:rsidRPr="00C93317" w:rsidRDefault="005412FC" w:rsidP="004A2969">
            <w:pPr>
              <w:rPr>
                <w:rFonts w:ascii="Segoe UI" w:hAnsi="Segoe UI" w:cs="Segoe UI"/>
                <w:b/>
              </w:rPr>
            </w:pPr>
            <w:r w:rsidRPr="00C93317">
              <w:rPr>
                <w:rFonts w:ascii="Segoe UI" w:hAnsi="Segoe UI" w:cs="Segoe UI"/>
                <w:b/>
              </w:rPr>
              <w:t>Eligibility</w:t>
            </w:r>
          </w:p>
        </w:tc>
        <w:tc>
          <w:tcPr>
            <w:tcW w:w="3686" w:type="dxa"/>
            <w:shd w:val="clear" w:color="auto" w:fill="D0CECE" w:themeFill="background2" w:themeFillShade="E6"/>
          </w:tcPr>
          <w:p w:rsidR="005412FC" w:rsidRPr="00C93317" w:rsidRDefault="005412FC" w:rsidP="004A2969">
            <w:pPr>
              <w:rPr>
                <w:rFonts w:ascii="Segoe UI" w:hAnsi="Segoe UI" w:cs="Segoe UI"/>
                <w:b/>
              </w:rPr>
            </w:pPr>
            <w:r w:rsidRPr="00C93317">
              <w:rPr>
                <w:rFonts w:ascii="Segoe UI" w:hAnsi="Segoe UI" w:cs="Segoe UI"/>
                <w:b/>
              </w:rPr>
              <w:t>Funding Cap</w:t>
            </w:r>
          </w:p>
        </w:tc>
        <w:tc>
          <w:tcPr>
            <w:tcW w:w="1665" w:type="dxa"/>
            <w:shd w:val="clear" w:color="auto" w:fill="D0CECE" w:themeFill="background2" w:themeFillShade="E6"/>
          </w:tcPr>
          <w:p w:rsidR="005412FC" w:rsidRPr="00C93317" w:rsidRDefault="005412FC" w:rsidP="004A2969">
            <w:pPr>
              <w:rPr>
                <w:rFonts w:ascii="Segoe UI" w:hAnsi="Segoe UI" w:cs="Segoe UI"/>
                <w:b/>
              </w:rPr>
            </w:pPr>
            <w:r w:rsidRPr="00C93317">
              <w:rPr>
                <w:rFonts w:ascii="Segoe UI" w:hAnsi="Segoe UI" w:cs="Segoe UI"/>
                <w:b/>
              </w:rPr>
              <w:t xml:space="preserve">Application Deadline </w:t>
            </w:r>
          </w:p>
        </w:tc>
        <w:tc>
          <w:tcPr>
            <w:tcW w:w="3438" w:type="dxa"/>
            <w:shd w:val="clear" w:color="auto" w:fill="D0CECE" w:themeFill="background2" w:themeFillShade="E6"/>
          </w:tcPr>
          <w:p w:rsidR="005412FC" w:rsidRPr="00C93317" w:rsidRDefault="005412FC" w:rsidP="004A2969">
            <w:pPr>
              <w:rPr>
                <w:rFonts w:ascii="Segoe UI" w:hAnsi="Segoe UI" w:cs="Segoe UI"/>
                <w:b/>
              </w:rPr>
            </w:pPr>
            <w:r w:rsidRPr="00C93317">
              <w:rPr>
                <w:rFonts w:ascii="Segoe UI" w:hAnsi="Segoe UI" w:cs="Segoe UI"/>
                <w:b/>
              </w:rPr>
              <w:t>Comments</w:t>
            </w:r>
          </w:p>
        </w:tc>
      </w:tr>
      <w:tr w:rsidR="00C93317" w:rsidRPr="00C93317" w:rsidTr="001274B2">
        <w:tc>
          <w:tcPr>
            <w:tcW w:w="2127" w:type="dxa"/>
          </w:tcPr>
          <w:p w:rsidR="005412FC" w:rsidRPr="00C93317" w:rsidRDefault="005412FC" w:rsidP="004A2969">
            <w:pPr>
              <w:rPr>
                <w:rFonts w:ascii="Segoe UI" w:hAnsi="Segoe UI" w:cs="Segoe UI"/>
                <w:b/>
              </w:rPr>
            </w:pPr>
            <w:proofErr w:type="spellStart"/>
            <w:r w:rsidRPr="00C93317">
              <w:rPr>
                <w:rFonts w:ascii="Segoe UI" w:hAnsi="Segoe UI" w:cs="Segoe UI"/>
                <w:b/>
              </w:rPr>
              <w:t>Lotterywest</w:t>
            </w:r>
            <w:proofErr w:type="spellEnd"/>
            <w:r w:rsidRPr="00C93317">
              <w:rPr>
                <w:rFonts w:ascii="Segoe UI" w:hAnsi="Segoe UI" w:cs="Segoe UI"/>
                <w:b/>
              </w:rPr>
              <w:t xml:space="preserve"> COVID-19 Crisis and Emergency Relief Fund </w:t>
            </w:r>
          </w:p>
        </w:tc>
        <w:tc>
          <w:tcPr>
            <w:tcW w:w="4252" w:type="dxa"/>
          </w:tcPr>
          <w:p w:rsidR="005412FC" w:rsidRPr="00C93317" w:rsidRDefault="005412FC" w:rsidP="004A2969">
            <w:pPr>
              <w:rPr>
                <w:rFonts w:ascii="Segoe UI" w:hAnsi="Segoe UI" w:cs="Segoe UI"/>
              </w:rPr>
            </w:pPr>
            <w:r w:rsidRPr="00C93317">
              <w:rPr>
                <w:rFonts w:ascii="Segoe UI" w:hAnsi="Segoe UI" w:cs="Segoe UI"/>
              </w:rPr>
              <w:t>Not-for-profit and Local government authorities</w:t>
            </w:r>
          </w:p>
        </w:tc>
        <w:tc>
          <w:tcPr>
            <w:tcW w:w="3686" w:type="dxa"/>
          </w:tcPr>
          <w:p w:rsidR="005412FC" w:rsidRPr="00C93317" w:rsidRDefault="005412FC" w:rsidP="004A2969">
            <w:pPr>
              <w:rPr>
                <w:rFonts w:ascii="Segoe UI" w:hAnsi="Segoe UI" w:cs="Segoe UI"/>
              </w:rPr>
            </w:pPr>
            <w:r w:rsidRPr="00C93317">
              <w:rPr>
                <w:rFonts w:ascii="Segoe UI" w:hAnsi="Segoe UI" w:cs="Segoe UI"/>
              </w:rPr>
              <w:t xml:space="preserve">No Cap - $20 million available </w:t>
            </w:r>
          </w:p>
        </w:tc>
        <w:tc>
          <w:tcPr>
            <w:tcW w:w="1665" w:type="dxa"/>
          </w:tcPr>
          <w:p w:rsidR="005412FC" w:rsidRPr="00C93317" w:rsidRDefault="005412FC" w:rsidP="004A2969">
            <w:pPr>
              <w:rPr>
                <w:rFonts w:ascii="Segoe UI" w:hAnsi="Segoe UI" w:cs="Segoe UI"/>
              </w:rPr>
            </w:pPr>
            <w:r w:rsidRPr="00C93317">
              <w:rPr>
                <w:rFonts w:ascii="Segoe UI" w:hAnsi="Segoe UI" w:cs="Segoe UI"/>
              </w:rPr>
              <w:t xml:space="preserve">Open round </w:t>
            </w:r>
          </w:p>
        </w:tc>
        <w:tc>
          <w:tcPr>
            <w:tcW w:w="3438" w:type="dxa"/>
          </w:tcPr>
          <w:p w:rsidR="005412FC" w:rsidRPr="00C93317" w:rsidRDefault="005412FC" w:rsidP="004A2969">
            <w:pPr>
              <w:rPr>
                <w:rFonts w:ascii="Segoe UI" w:hAnsi="Segoe UI" w:cs="Segoe UI"/>
              </w:rPr>
            </w:pPr>
            <w:r w:rsidRPr="00C93317">
              <w:rPr>
                <w:rFonts w:ascii="Segoe UI" w:hAnsi="Segoe UI" w:cs="Segoe UI"/>
              </w:rPr>
              <w:t>Provision of crisis and emergency relief services to:</w:t>
            </w:r>
          </w:p>
          <w:p w:rsidR="005412FC" w:rsidRPr="00C93317" w:rsidRDefault="005412FC" w:rsidP="005412FC">
            <w:pPr>
              <w:pStyle w:val="ListParagraph"/>
              <w:numPr>
                <w:ilvl w:val="0"/>
                <w:numId w:val="8"/>
              </w:numPr>
              <w:shd w:val="clear" w:color="auto" w:fill="FFFFFF"/>
              <w:spacing w:after="75"/>
              <w:rPr>
                <w:rFonts w:ascii="Segoe UI" w:eastAsia="Times New Roman" w:hAnsi="Segoe UI" w:cs="Segoe UI"/>
                <w:lang w:eastAsia="en-AU"/>
              </w:rPr>
            </w:pPr>
            <w:r w:rsidRPr="00C93317">
              <w:rPr>
                <w:rFonts w:ascii="Segoe UI" w:eastAsia="Times New Roman" w:hAnsi="Segoe UI" w:cs="Segoe UI"/>
                <w:lang w:eastAsia="en-AU"/>
              </w:rPr>
              <w:t>Increase in demand for emergency or crisis relief services such as food, clothing, homeless support, transport and other critical needs emerging as a result of the crisis;</w:t>
            </w:r>
          </w:p>
          <w:p w:rsidR="005412FC" w:rsidRPr="00C93317" w:rsidRDefault="005412FC" w:rsidP="005412FC">
            <w:pPr>
              <w:pStyle w:val="ListParagraph"/>
              <w:numPr>
                <w:ilvl w:val="0"/>
                <w:numId w:val="8"/>
              </w:numPr>
              <w:shd w:val="clear" w:color="auto" w:fill="FFFFFF"/>
              <w:spacing w:after="75"/>
              <w:rPr>
                <w:rFonts w:ascii="Segoe UI" w:eastAsia="Times New Roman" w:hAnsi="Segoe UI" w:cs="Segoe UI"/>
                <w:lang w:eastAsia="en-AU"/>
              </w:rPr>
            </w:pPr>
            <w:r w:rsidRPr="00C93317">
              <w:rPr>
                <w:rFonts w:ascii="Segoe UI" w:eastAsia="Times New Roman" w:hAnsi="Segoe UI" w:cs="Segoe UI"/>
                <w:lang w:eastAsia="en-AU"/>
              </w:rPr>
              <w:t>Working differently in the current climate, (e.g. leasing a vehicle to meet increased demand); and</w:t>
            </w:r>
          </w:p>
          <w:p w:rsidR="005412FC" w:rsidRPr="00C93317" w:rsidRDefault="005412FC" w:rsidP="005412FC">
            <w:pPr>
              <w:pStyle w:val="ListParagraph"/>
              <w:numPr>
                <w:ilvl w:val="0"/>
                <w:numId w:val="8"/>
              </w:numPr>
              <w:shd w:val="clear" w:color="auto" w:fill="FFFFFF"/>
              <w:spacing w:after="75"/>
              <w:rPr>
                <w:rFonts w:ascii="Segoe UI" w:eastAsia="Times New Roman" w:hAnsi="Segoe UI" w:cs="Segoe UI"/>
                <w:lang w:eastAsia="en-AU"/>
              </w:rPr>
            </w:pPr>
            <w:r w:rsidRPr="00C93317">
              <w:rPr>
                <w:rFonts w:ascii="Segoe UI" w:eastAsia="Times New Roman" w:hAnsi="Segoe UI" w:cs="Segoe UI"/>
                <w:lang w:eastAsia="en-AU"/>
              </w:rPr>
              <w:t>Supporting collaboration to address the increased crisis demand (e.g. working with other partners including government and the private sector). </w:t>
            </w:r>
          </w:p>
          <w:p w:rsidR="005412FC" w:rsidRPr="00C93317" w:rsidRDefault="005412FC" w:rsidP="005412FC">
            <w:pPr>
              <w:pStyle w:val="ListParagraph"/>
              <w:numPr>
                <w:ilvl w:val="0"/>
                <w:numId w:val="1"/>
              </w:numPr>
              <w:rPr>
                <w:rFonts w:ascii="Segoe UI" w:hAnsi="Segoe UI" w:cs="Segoe UI"/>
              </w:rPr>
            </w:pPr>
            <w:r w:rsidRPr="00C93317">
              <w:rPr>
                <w:rFonts w:ascii="Segoe UI" w:hAnsi="Segoe UI" w:cs="Segoe UI"/>
              </w:rPr>
              <w:t>People currently experiencing hardship that are at risk of becoming entrenched in disadvantage due to the crisis</w:t>
            </w:r>
          </w:p>
          <w:p w:rsidR="005412FC" w:rsidRPr="00C93317" w:rsidRDefault="005412FC" w:rsidP="005412FC">
            <w:pPr>
              <w:pStyle w:val="ListParagraph"/>
              <w:numPr>
                <w:ilvl w:val="0"/>
                <w:numId w:val="1"/>
              </w:numPr>
              <w:rPr>
                <w:rFonts w:ascii="Segoe UI" w:hAnsi="Segoe UI" w:cs="Segoe UI"/>
              </w:rPr>
            </w:pPr>
            <w:r w:rsidRPr="00C93317">
              <w:rPr>
                <w:rFonts w:ascii="Segoe UI" w:hAnsi="Segoe UI" w:cs="Segoe UI"/>
              </w:rPr>
              <w:lastRenderedPageBreak/>
              <w:t>People newly experiencing hardship as a result of COVID-19; and</w:t>
            </w:r>
          </w:p>
          <w:p w:rsidR="005412FC" w:rsidRPr="00C93317" w:rsidRDefault="005412FC" w:rsidP="005412FC">
            <w:pPr>
              <w:pStyle w:val="ListParagraph"/>
              <w:numPr>
                <w:ilvl w:val="0"/>
                <w:numId w:val="1"/>
              </w:numPr>
              <w:rPr>
                <w:rFonts w:ascii="Segoe UI" w:hAnsi="Segoe UI" w:cs="Segoe UI"/>
              </w:rPr>
            </w:pPr>
            <w:r w:rsidRPr="00C93317">
              <w:rPr>
                <w:rFonts w:ascii="Segoe UI" w:hAnsi="Segoe UI" w:cs="Segoe UI"/>
              </w:rPr>
              <w:t>Those that are most at risk of serious infection (immune compromised, older people, diagnosed chronic medical conditions, and Aboriginal and Torres Strait Islander peoples).</w:t>
            </w:r>
          </w:p>
          <w:p w:rsidR="005412FC" w:rsidRPr="00C93317" w:rsidRDefault="005412FC" w:rsidP="004A2969">
            <w:pPr>
              <w:rPr>
                <w:rFonts w:ascii="Segoe UI" w:hAnsi="Segoe UI" w:cs="Segoe UI"/>
              </w:rPr>
            </w:pPr>
          </w:p>
        </w:tc>
      </w:tr>
      <w:tr w:rsidR="00C93317" w:rsidRPr="00C93317" w:rsidTr="001274B2">
        <w:tc>
          <w:tcPr>
            <w:tcW w:w="2127" w:type="dxa"/>
          </w:tcPr>
          <w:p w:rsidR="005412FC" w:rsidRPr="00C93317" w:rsidRDefault="005412FC" w:rsidP="004A2969">
            <w:pPr>
              <w:rPr>
                <w:rFonts w:ascii="Segoe UI" w:hAnsi="Segoe UI" w:cs="Segoe UI"/>
                <w:b/>
              </w:rPr>
            </w:pPr>
            <w:proofErr w:type="spellStart"/>
            <w:r w:rsidRPr="00C93317">
              <w:rPr>
                <w:rFonts w:ascii="Segoe UI" w:hAnsi="Segoe UI" w:cs="Segoe UI"/>
                <w:b/>
              </w:rPr>
              <w:lastRenderedPageBreak/>
              <w:t>Lotterywest</w:t>
            </w:r>
            <w:proofErr w:type="spellEnd"/>
            <w:r w:rsidRPr="00C93317">
              <w:rPr>
                <w:rFonts w:ascii="Segoe UI" w:hAnsi="Segoe UI" w:cs="Segoe UI"/>
                <w:b/>
              </w:rPr>
              <w:t xml:space="preserve"> cancellation relief for Arts, Sports and Community Groups </w:t>
            </w:r>
          </w:p>
        </w:tc>
        <w:tc>
          <w:tcPr>
            <w:tcW w:w="4252" w:type="dxa"/>
          </w:tcPr>
          <w:p w:rsidR="005412FC" w:rsidRPr="00C93317" w:rsidRDefault="005412FC" w:rsidP="004A2969">
            <w:pPr>
              <w:rPr>
                <w:rFonts w:ascii="Segoe UI" w:hAnsi="Segoe UI" w:cs="Segoe UI"/>
                <w:shd w:val="clear" w:color="auto" w:fill="FFFFFF"/>
              </w:rPr>
            </w:pPr>
            <w:r w:rsidRPr="00C93317">
              <w:rPr>
                <w:rFonts w:ascii="Segoe UI" w:hAnsi="Segoe UI" w:cs="Segoe UI"/>
                <w:shd w:val="clear" w:color="auto" w:fill="FFFFFF"/>
              </w:rPr>
              <w:t>Not-for-profit arts, sports and community organisations.</w:t>
            </w:r>
          </w:p>
          <w:p w:rsidR="005412FC" w:rsidRPr="00C93317" w:rsidRDefault="005412FC" w:rsidP="004A2969">
            <w:pPr>
              <w:rPr>
                <w:rFonts w:ascii="Segoe UI" w:hAnsi="Segoe UI" w:cs="Segoe UI"/>
                <w:shd w:val="clear" w:color="auto" w:fill="FFFFFF"/>
              </w:rPr>
            </w:pPr>
          </w:p>
          <w:p w:rsidR="005412FC" w:rsidRPr="00C93317" w:rsidRDefault="005412FC" w:rsidP="004A2969">
            <w:pPr>
              <w:rPr>
                <w:rFonts w:ascii="Segoe UI" w:hAnsi="Segoe UI" w:cs="Segoe UI"/>
                <w:shd w:val="clear" w:color="auto" w:fill="FFFFFF"/>
              </w:rPr>
            </w:pPr>
            <w:r w:rsidRPr="00C93317">
              <w:rPr>
                <w:rFonts w:ascii="Segoe UI" w:hAnsi="Segoe UI" w:cs="Segoe UI"/>
                <w:b/>
                <w:shd w:val="clear" w:color="auto" w:fill="FFFFFF"/>
              </w:rPr>
              <w:t>Stream A – Sport or recreation</w:t>
            </w:r>
            <w:r w:rsidRPr="00C93317">
              <w:rPr>
                <w:rFonts w:ascii="Segoe UI" w:hAnsi="Segoe UI" w:cs="Segoe UI"/>
                <w:shd w:val="clear" w:color="auto" w:fill="FFFFFF"/>
              </w:rPr>
              <w:t xml:space="preserve"> </w:t>
            </w:r>
            <w:r w:rsidRPr="00C93317">
              <w:rPr>
                <w:rFonts w:ascii="Segoe UI" w:hAnsi="Segoe UI" w:cs="Segoe UI"/>
                <w:b/>
                <w:shd w:val="clear" w:color="auto" w:fill="FFFFFF"/>
              </w:rPr>
              <w:t>organisation</w:t>
            </w:r>
            <w:r w:rsidRPr="00C93317">
              <w:rPr>
                <w:rFonts w:ascii="Segoe UI" w:hAnsi="Segoe UI" w:cs="Segoe UI"/>
                <w:shd w:val="clear" w:color="auto" w:fill="FFFFFF"/>
              </w:rPr>
              <w:t xml:space="preserve"> </w:t>
            </w:r>
          </w:p>
          <w:p w:rsidR="005412FC" w:rsidRPr="00C93317" w:rsidRDefault="005412FC" w:rsidP="005412FC">
            <w:pPr>
              <w:pStyle w:val="ListParagraph"/>
              <w:numPr>
                <w:ilvl w:val="0"/>
                <w:numId w:val="2"/>
              </w:numPr>
              <w:rPr>
                <w:rFonts w:ascii="Segoe UI" w:hAnsi="Segoe UI" w:cs="Segoe UI"/>
                <w:shd w:val="clear" w:color="auto" w:fill="FFFFFF"/>
              </w:rPr>
            </w:pPr>
            <w:r w:rsidRPr="00C93317">
              <w:rPr>
                <w:rFonts w:ascii="Segoe UI" w:eastAsia="Times New Roman" w:hAnsi="Segoe UI" w:cs="Segoe UI"/>
                <w:lang w:eastAsia="en-AU"/>
              </w:rPr>
              <w:t>Sport and recreation club/association responsible for conducting the one-off event</w:t>
            </w:r>
          </w:p>
          <w:p w:rsidR="005412FC" w:rsidRPr="00C93317" w:rsidRDefault="005412FC" w:rsidP="005412FC">
            <w:pPr>
              <w:pStyle w:val="ListParagraph"/>
              <w:numPr>
                <w:ilvl w:val="0"/>
                <w:numId w:val="2"/>
              </w:numPr>
              <w:rPr>
                <w:rFonts w:ascii="Segoe UI" w:hAnsi="Segoe UI" w:cs="Segoe UI"/>
                <w:shd w:val="clear" w:color="auto" w:fill="FFFFFF"/>
              </w:rPr>
            </w:pPr>
            <w:r w:rsidRPr="00C93317">
              <w:rPr>
                <w:rFonts w:ascii="Segoe UI" w:eastAsia="Times New Roman" w:hAnsi="Segoe UI" w:cs="Segoe UI"/>
                <w:lang w:eastAsia="en-AU"/>
              </w:rPr>
              <w:t>Recognised State Sporting Association in Western Australia that receives Industry Investment Program funding from DLGSC</w:t>
            </w:r>
          </w:p>
          <w:p w:rsidR="005412FC" w:rsidRPr="00C93317" w:rsidRDefault="005412FC" w:rsidP="005412FC">
            <w:pPr>
              <w:pStyle w:val="ListParagraph"/>
              <w:numPr>
                <w:ilvl w:val="0"/>
                <w:numId w:val="2"/>
              </w:numPr>
              <w:rPr>
                <w:rFonts w:ascii="Segoe UI" w:hAnsi="Segoe UI" w:cs="Segoe UI"/>
                <w:shd w:val="clear" w:color="auto" w:fill="FFFFFF"/>
              </w:rPr>
            </w:pPr>
            <w:r w:rsidRPr="00C93317">
              <w:rPr>
                <w:rFonts w:ascii="Segoe UI" w:eastAsia="Times New Roman" w:hAnsi="Segoe UI" w:cs="Segoe UI"/>
                <w:lang w:eastAsia="en-AU"/>
              </w:rPr>
              <w:t>Recognised Industry Representative Organisation/Peak Body in Western Australia that receives Industry Investment Program funding from DLGSC</w:t>
            </w:r>
          </w:p>
          <w:p w:rsidR="005412FC" w:rsidRPr="00C93317" w:rsidRDefault="005412FC" w:rsidP="004A2969">
            <w:pPr>
              <w:rPr>
                <w:rFonts w:ascii="Segoe UI" w:hAnsi="Segoe UI" w:cs="Segoe UI"/>
              </w:rPr>
            </w:pPr>
          </w:p>
          <w:p w:rsidR="005412FC" w:rsidRPr="00C93317" w:rsidRDefault="005412FC" w:rsidP="004A2969">
            <w:pPr>
              <w:rPr>
                <w:rFonts w:ascii="Segoe UI" w:hAnsi="Segoe UI" w:cs="Segoe UI"/>
                <w:b/>
              </w:rPr>
            </w:pPr>
            <w:r w:rsidRPr="00C93317">
              <w:rPr>
                <w:rFonts w:ascii="Segoe UI" w:hAnsi="Segoe UI" w:cs="Segoe UI"/>
                <w:b/>
              </w:rPr>
              <w:t xml:space="preserve">Stream B – Culture Organisation </w:t>
            </w:r>
          </w:p>
          <w:p w:rsidR="005412FC" w:rsidRPr="00C93317" w:rsidRDefault="005412FC" w:rsidP="005412FC">
            <w:pPr>
              <w:pStyle w:val="ListParagraph"/>
              <w:numPr>
                <w:ilvl w:val="0"/>
                <w:numId w:val="3"/>
              </w:numPr>
              <w:rPr>
                <w:rFonts w:ascii="Segoe UI" w:hAnsi="Segoe UI" w:cs="Segoe UI"/>
                <w:b/>
              </w:rPr>
            </w:pPr>
            <w:r w:rsidRPr="00C93317">
              <w:rPr>
                <w:rFonts w:ascii="Segoe UI" w:eastAsia="Times New Roman" w:hAnsi="Segoe UI" w:cs="Segoe UI"/>
                <w:lang w:eastAsia="en-AU"/>
              </w:rPr>
              <w:t>Not-for-profit organisations operating in the arts and culture sector</w:t>
            </w:r>
          </w:p>
          <w:p w:rsidR="005412FC" w:rsidRPr="00C93317" w:rsidRDefault="005412FC" w:rsidP="005412FC">
            <w:pPr>
              <w:pStyle w:val="ListParagraph"/>
              <w:numPr>
                <w:ilvl w:val="0"/>
                <w:numId w:val="3"/>
              </w:numPr>
              <w:rPr>
                <w:rFonts w:ascii="Segoe UI" w:hAnsi="Segoe UI" w:cs="Segoe UI"/>
                <w:b/>
              </w:rPr>
            </w:pPr>
            <w:r w:rsidRPr="00C93317">
              <w:rPr>
                <w:rFonts w:ascii="Segoe UI" w:eastAsia="Times New Roman" w:hAnsi="Segoe UI" w:cs="Segoe UI"/>
                <w:lang w:eastAsia="en-AU"/>
              </w:rPr>
              <w:t>DLGSC multi-year funded arts organisations in the Arts Organisations Investment Program and Major Performing Arts Companies (National Partnership Organisations).</w:t>
            </w:r>
          </w:p>
          <w:p w:rsidR="005412FC" w:rsidRPr="00C93317" w:rsidRDefault="005412FC" w:rsidP="004A2969">
            <w:pPr>
              <w:rPr>
                <w:rFonts w:ascii="Segoe UI" w:hAnsi="Segoe UI" w:cs="Segoe UI"/>
              </w:rPr>
            </w:pPr>
          </w:p>
          <w:p w:rsidR="005412FC" w:rsidRPr="00C93317" w:rsidRDefault="005412FC" w:rsidP="004A2969">
            <w:pPr>
              <w:rPr>
                <w:rFonts w:ascii="Segoe UI" w:hAnsi="Segoe UI" w:cs="Segoe UI"/>
                <w:b/>
              </w:rPr>
            </w:pPr>
            <w:r w:rsidRPr="00C93317">
              <w:rPr>
                <w:rFonts w:ascii="Segoe UI" w:hAnsi="Segoe UI" w:cs="Segoe UI"/>
                <w:b/>
              </w:rPr>
              <w:t xml:space="preserve">Stream C – Community Organisation </w:t>
            </w:r>
          </w:p>
          <w:p w:rsidR="005412FC" w:rsidRPr="00C93317" w:rsidRDefault="005412FC" w:rsidP="005412FC">
            <w:pPr>
              <w:pStyle w:val="ListParagraph"/>
              <w:numPr>
                <w:ilvl w:val="0"/>
                <w:numId w:val="4"/>
              </w:numPr>
              <w:rPr>
                <w:rFonts w:ascii="Segoe UI" w:hAnsi="Segoe UI" w:cs="Segoe UI"/>
              </w:rPr>
            </w:pPr>
            <w:r w:rsidRPr="00C93317">
              <w:rPr>
                <w:rFonts w:ascii="Segoe UI" w:hAnsi="Segoe UI" w:cs="Segoe UI"/>
                <w:shd w:val="clear" w:color="auto" w:fill="FFFFFF"/>
              </w:rPr>
              <w:t>Not-for-profit community organisations that are experiencing immediate financial hardship as a result of an event that was cancelled between 16 March 2020 and 15 September 2020 due to the COVID-19 restrictions on mass gatherings.</w:t>
            </w:r>
          </w:p>
          <w:p w:rsidR="005412FC" w:rsidRPr="00C93317" w:rsidRDefault="005412FC" w:rsidP="004A2969">
            <w:pPr>
              <w:rPr>
                <w:rFonts w:ascii="Segoe UI" w:hAnsi="Segoe UI" w:cs="Segoe UI"/>
              </w:rPr>
            </w:pPr>
          </w:p>
        </w:tc>
        <w:tc>
          <w:tcPr>
            <w:tcW w:w="3686" w:type="dxa"/>
          </w:tcPr>
          <w:p w:rsidR="005412FC" w:rsidRPr="00C93317" w:rsidRDefault="005412FC" w:rsidP="004A2969">
            <w:pPr>
              <w:rPr>
                <w:rFonts w:ascii="Segoe UI" w:hAnsi="Segoe UI" w:cs="Segoe UI"/>
              </w:rPr>
            </w:pPr>
            <w:r w:rsidRPr="00C93317">
              <w:rPr>
                <w:rFonts w:ascii="Segoe UI" w:hAnsi="Segoe UI" w:cs="Segoe UI"/>
              </w:rPr>
              <w:t>$14 million across the following streams:</w:t>
            </w:r>
          </w:p>
          <w:p w:rsidR="005412FC" w:rsidRPr="00C93317" w:rsidRDefault="002823E9" w:rsidP="005412FC">
            <w:pPr>
              <w:pStyle w:val="ListParagraph"/>
              <w:numPr>
                <w:ilvl w:val="0"/>
                <w:numId w:val="4"/>
              </w:numPr>
              <w:shd w:val="clear" w:color="auto" w:fill="FFFFFF"/>
              <w:spacing w:after="75"/>
              <w:rPr>
                <w:rFonts w:ascii="Segoe UI" w:eastAsia="Times New Roman" w:hAnsi="Segoe UI" w:cs="Segoe UI"/>
                <w:lang w:eastAsia="en-AU"/>
              </w:rPr>
            </w:pPr>
            <w:hyperlink r:id="rId7" w:tgtFrame="_self" w:history="1">
              <w:r w:rsidR="005412FC" w:rsidRPr="00C93317">
                <w:rPr>
                  <w:rFonts w:ascii="Segoe UI" w:eastAsia="Times New Roman" w:hAnsi="Segoe UI" w:cs="Segoe UI"/>
                  <w:u w:val="single"/>
                  <w:lang w:eastAsia="en-AU"/>
                </w:rPr>
                <w:t>Stream A</w:t>
              </w:r>
            </w:hyperlink>
            <w:r w:rsidR="005412FC" w:rsidRPr="00C93317">
              <w:rPr>
                <w:rFonts w:ascii="Segoe UI" w:eastAsia="Times New Roman" w:hAnsi="Segoe UI" w:cs="Segoe UI"/>
                <w:lang w:eastAsia="en-AU"/>
              </w:rPr>
              <w:t> – no cap up to $5 million for relief to sport and recreation organisations.</w:t>
            </w:r>
          </w:p>
          <w:p w:rsidR="005412FC" w:rsidRPr="00C93317" w:rsidRDefault="002823E9" w:rsidP="005412FC">
            <w:pPr>
              <w:pStyle w:val="ListParagraph"/>
              <w:numPr>
                <w:ilvl w:val="0"/>
                <w:numId w:val="4"/>
              </w:numPr>
              <w:shd w:val="clear" w:color="auto" w:fill="FFFFFF"/>
              <w:spacing w:after="75"/>
              <w:rPr>
                <w:rFonts w:ascii="Segoe UI" w:eastAsia="Times New Roman" w:hAnsi="Segoe UI" w:cs="Segoe UI"/>
                <w:lang w:eastAsia="en-AU"/>
              </w:rPr>
            </w:pPr>
            <w:hyperlink r:id="rId8" w:tgtFrame="_self" w:history="1">
              <w:r w:rsidR="005412FC" w:rsidRPr="00C93317">
                <w:rPr>
                  <w:rFonts w:ascii="Segoe UI" w:eastAsia="Times New Roman" w:hAnsi="Segoe UI" w:cs="Segoe UI"/>
                  <w:u w:val="single"/>
                  <w:lang w:eastAsia="en-AU"/>
                </w:rPr>
                <w:t>Stream B</w:t>
              </w:r>
            </w:hyperlink>
            <w:r w:rsidR="005412FC" w:rsidRPr="00C93317">
              <w:rPr>
                <w:rFonts w:ascii="Segoe UI" w:eastAsia="Times New Roman" w:hAnsi="Segoe UI" w:cs="Segoe UI"/>
                <w:lang w:eastAsia="en-AU"/>
              </w:rPr>
              <w:t> – no cap up to $5 million for relief to culture and arts organisations.</w:t>
            </w:r>
          </w:p>
          <w:p w:rsidR="005412FC" w:rsidRPr="00C93317" w:rsidRDefault="002823E9" w:rsidP="005412FC">
            <w:pPr>
              <w:pStyle w:val="ListParagraph"/>
              <w:numPr>
                <w:ilvl w:val="0"/>
                <w:numId w:val="4"/>
              </w:numPr>
              <w:shd w:val="clear" w:color="auto" w:fill="FFFFFF"/>
              <w:spacing w:after="75"/>
              <w:rPr>
                <w:rFonts w:ascii="Segoe UI" w:eastAsia="Times New Roman" w:hAnsi="Segoe UI" w:cs="Segoe UI"/>
                <w:lang w:eastAsia="en-AU"/>
              </w:rPr>
            </w:pPr>
            <w:hyperlink r:id="rId9" w:tgtFrame="_self" w:history="1">
              <w:r w:rsidR="005412FC" w:rsidRPr="00C93317">
                <w:rPr>
                  <w:rFonts w:ascii="Segoe UI" w:eastAsia="Times New Roman" w:hAnsi="Segoe UI" w:cs="Segoe UI"/>
                  <w:u w:val="single"/>
                  <w:lang w:eastAsia="en-AU"/>
                </w:rPr>
                <w:t>Stream C</w:t>
              </w:r>
            </w:hyperlink>
            <w:r w:rsidR="005412FC" w:rsidRPr="00C93317">
              <w:rPr>
                <w:rFonts w:ascii="Segoe UI" w:eastAsia="Times New Roman" w:hAnsi="Segoe UI" w:cs="Segoe UI"/>
                <w:lang w:eastAsia="en-AU"/>
              </w:rPr>
              <w:t> – no cap up to $4 million for relief to other community organisations</w:t>
            </w:r>
          </w:p>
          <w:p w:rsidR="005412FC" w:rsidRPr="00C93317" w:rsidRDefault="005412FC" w:rsidP="004A2969">
            <w:pPr>
              <w:rPr>
                <w:rFonts w:ascii="Segoe UI" w:hAnsi="Segoe UI" w:cs="Segoe UI"/>
              </w:rPr>
            </w:pPr>
          </w:p>
        </w:tc>
        <w:tc>
          <w:tcPr>
            <w:tcW w:w="1665" w:type="dxa"/>
          </w:tcPr>
          <w:p w:rsidR="005412FC" w:rsidRPr="00C93317" w:rsidRDefault="005412FC" w:rsidP="004A2969">
            <w:pPr>
              <w:rPr>
                <w:rFonts w:ascii="Segoe UI" w:hAnsi="Segoe UI" w:cs="Segoe UI"/>
              </w:rPr>
            </w:pPr>
            <w:r w:rsidRPr="00C93317">
              <w:rPr>
                <w:rFonts w:ascii="Segoe UI" w:hAnsi="Segoe UI" w:cs="Segoe UI"/>
              </w:rPr>
              <w:t>13 May 2020</w:t>
            </w:r>
          </w:p>
        </w:tc>
        <w:tc>
          <w:tcPr>
            <w:tcW w:w="3438" w:type="dxa"/>
          </w:tcPr>
          <w:p w:rsidR="005412FC" w:rsidRPr="00C93317" w:rsidRDefault="005412FC" w:rsidP="004A2969">
            <w:pPr>
              <w:rPr>
                <w:rFonts w:ascii="Segoe UI" w:hAnsi="Segoe UI" w:cs="Segoe UI"/>
              </w:rPr>
            </w:pPr>
            <w:r w:rsidRPr="00C93317">
              <w:rPr>
                <w:rFonts w:ascii="Segoe UI" w:hAnsi="Segoe UI" w:cs="Segoe UI"/>
                <w:shd w:val="clear" w:color="auto" w:fill="FFFFFF"/>
              </w:rPr>
              <w:t>Grants will provide financial relief for not-for-profit arts, sports and community organisations that experience hardship as a result of events cancelled between 16 March and 15 September 2020 due to COVID-19 to compensate for costs associated with the event.</w:t>
            </w:r>
          </w:p>
        </w:tc>
      </w:tr>
      <w:tr w:rsidR="00C93317" w:rsidRPr="00C93317" w:rsidTr="001274B2">
        <w:tc>
          <w:tcPr>
            <w:tcW w:w="2127" w:type="dxa"/>
          </w:tcPr>
          <w:p w:rsidR="005412FC" w:rsidRPr="00C93317" w:rsidRDefault="005412FC" w:rsidP="004A2969">
            <w:pPr>
              <w:rPr>
                <w:rFonts w:ascii="Segoe UI" w:hAnsi="Segoe UI" w:cs="Segoe UI"/>
                <w:b/>
              </w:rPr>
            </w:pPr>
            <w:proofErr w:type="spellStart"/>
            <w:r w:rsidRPr="00C93317">
              <w:rPr>
                <w:rFonts w:ascii="Segoe UI" w:hAnsi="Segoe UI" w:cs="Segoe UI"/>
                <w:b/>
              </w:rPr>
              <w:t>Lotterywest</w:t>
            </w:r>
            <w:proofErr w:type="spellEnd"/>
            <w:r w:rsidRPr="00C93317">
              <w:rPr>
                <w:rFonts w:ascii="Segoe UI" w:hAnsi="Segoe UI" w:cs="Segoe UI"/>
                <w:b/>
              </w:rPr>
              <w:t xml:space="preserve"> Sector Support for Resilient Organisations </w:t>
            </w:r>
          </w:p>
        </w:tc>
        <w:tc>
          <w:tcPr>
            <w:tcW w:w="4252" w:type="dxa"/>
          </w:tcPr>
          <w:p w:rsidR="005412FC" w:rsidRPr="00C93317" w:rsidRDefault="005412FC" w:rsidP="004A2969">
            <w:pPr>
              <w:rPr>
                <w:rFonts w:ascii="Segoe UI" w:hAnsi="Segoe UI" w:cs="Segoe UI"/>
                <w:shd w:val="clear" w:color="auto" w:fill="FFFFFF"/>
              </w:rPr>
            </w:pPr>
            <w:r w:rsidRPr="00C93317">
              <w:rPr>
                <w:rFonts w:ascii="Segoe UI" w:hAnsi="Segoe UI" w:cs="Segoe UI"/>
                <w:shd w:val="clear" w:color="auto" w:fill="FFFFFF"/>
              </w:rPr>
              <w:t>Not-for-profit arts, sports and community organisations.</w:t>
            </w:r>
          </w:p>
          <w:p w:rsidR="005412FC" w:rsidRPr="00C93317" w:rsidRDefault="005412FC" w:rsidP="004A2969">
            <w:pPr>
              <w:rPr>
                <w:rFonts w:ascii="Segoe UI" w:hAnsi="Segoe UI" w:cs="Segoe UI"/>
              </w:rPr>
            </w:pPr>
          </w:p>
          <w:p w:rsidR="005412FC" w:rsidRPr="00C93317" w:rsidRDefault="005412FC" w:rsidP="004A2969">
            <w:pPr>
              <w:rPr>
                <w:rFonts w:ascii="Segoe UI" w:hAnsi="Segoe UI" w:cs="Segoe UI"/>
                <w:b/>
              </w:rPr>
            </w:pPr>
            <w:r w:rsidRPr="00C93317">
              <w:rPr>
                <w:rFonts w:ascii="Segoe UI" w:hAnsi="Segoe UI" w:cs="Segoe UI"/>
                <w:b/>
              </w:rPr>
              <w:t>Stream D – Sport and Recreation organisation</w:t>
            </w:r>
          </w:p>
          <w:p w:rsidR="005412FC" w:rsidRPr="00C93317" w:rsidRDefault="005412FC" w:rsidP="005412FC">
            <w:pPr>
              <w:pStyle w:val="ListParagraph"/>
              <w:numPr>
                <w:ilvl w:val="0"/>
                <w:numId w:val="6"/>
              </w:numPr>
              <w:rPr>
                <w:rFonts w:ascii="Segoe UI" w:hAnsi="Segoe UI" w:cs="Segoe UI"/>
                <w:b/>
              </w:rPr>
            </w:pPr>
            <w:r w:rsidRPr="00C93317">
              <w:rPr>
                <w:rFonts w:ascii="Segoe UI" w:eastAsia="Times New Roman" w:hAnsi="Segoe UI" w:cs="Segoe UI"/>
                <w:lang w:eastAsia="en-AU"/>
              </w:rPr>
              <w:t>Sport and recreation club/association – incorporated association that delivers sport and recreation activities to the community; should be affiliated with a Western Australian State Sporting Association</w:t>
            </w:r>
            <w:r w:rsidRPr="00C93317">
              <w:rPr>
                <w:rFonts w:ascii="Segoe UI" w:eastAsia="Times New Roman" w:hAnsi="Segoe UI" w:cs="Segoe UI"/>
                <w:i/>
                <w:iCs/>
                <w:lang w:eastAsia="en-AU"/>
              </w:rPr>
              <w:t>.</w:t>
            </w:r>
          </w:p>
          <w:p w:rsidR="005412FC" w:rsidRPr="00C93317" w:rsidRDefault="005412FC" w:rsidP="005412FC">
            <w:pPr>
              <w:pStyle w:val="ListParagraph"/>
              <w:numPr>
                <w:ilvl w:val="0"/>
                <w:numId w:val="6"/>
              </w:numPr>
              <w:rPr>
                <w:rFonts w:ascii="Segoe UI" w:hAnsi="Segoe UI" w:cs="Segoe UI"/>
                <w:b/>
              </w:rPr>
            </w:pPr>
            <w:r w:rsidRPr="00C93317">
              <w:rPr>
                <w:rFonts w:ascii="Segoe UI" w:eastAsia="Times New Roman" w:hAnsi="Segoe UI" w:cs="Segoe UI"/>
                <w:lang w:eastAsia="en-AU"/>
              </w:rPr>
              <w:t>Recognised State Sporting Association in Western Australia that receives Industry Investment Program funding from DLGSC</w:t>
            </w:r>
          </w:p>
          <w:p w:rsidR="005412FC" w:rsidRPr="00C93317" w:rsidRDefault="005412FC" w:rsidP="005412FC">
            <w:pPr>
              <w:pStyle w:val="ListParagraph"/>
              <w:numPr>
                <w:ilvl w:val="0"/>
                <w:numId w:val="6"/>
              </w:numPr>
              <w:rPr>
                <w:rFonts w:ascii="Segoe UI" w:hAnsi="Segoe UI" w:cs="Segoe UI"/>
                <w:b/>
              </w:rPr>
            </w:pPr>
            <w:r w:rsidRPr="00C93317">
              <w:rPr>
                <w:rFonts w:ascii="Segoe UI" w:eastAsia="Times New Roman" w:hAnsi="Segoe UI" w:cs="Segoe UI"/>
                <w:lang w:eastAsia="en-AU"/>
              </w:rPr>
              <w:t>Recognised Industry Representative Organisation/Peak Body in Western Australia that receives Industry Investment Program funding from DLGSC</w:t>
            </w:r>
          </w:p>
          <w:p w:rsidR="005412FC" w:rsidRPr="00C93317" w:rsidRDefault="005412FC" w:rsidP="004A2969">
            <w:pPr>
              <w:rPr>
                <w:rFonts w:ascii="Segoe UI" w:hAnsi="Segoe UI" w:cs="Segoe UI"/>
                <w:b/>
              </w:rPr>
            </w:pPr>
          </w:p>
          <w:p w:rsidR="005412FC" w:rsidRPr="00C93317" w:rsidRDefault="005412FC" w:rsidP="004A2969">
            <w:pPr>
              <w:rPr>
                <w:rFonts w:ascii="Segoe UI" w:hAnsi="Segoe UI" w:cs="Segoe UI"/>
                <w:b/>
              </w:rPr>
            </w:pPr>
            <w:r w:rsidRPr="00C93317">
              <w:rPr>
                <w:rFonts w:ascii="Segoe UI" w:hAnsi="Segoe UI" w:cs="Segoe UI"/>
                <w:b/>
              </w:rPr>
              <w:t xml:space="preserve">Stream E – Arts and Culture organisation </w:t>
            </w:r>
          </w:p>
          <w:p w:rsidR="005412FC" w:rsidRPr="00C93317" w:rsidRDefault="005412FC" w:rsidP="005412FC">
            <w:pPr>
              <w:pStyle w:val="ListParagraph"/>
              <w:numPr>
                <w:ilvl w:val="0"/>
                <w:numId w:val="7"/>
              </w:numPr>
              <w:rPr>
                <w:rFonts w:ascii="Segoe UI" w:hAnsi="Segoe UI" w:cs="Segoe UI"/>
                <w:b/>
              </w:rPr>
            </w:pPr>
            <w:r w:rsidRPr="00C93317">
              <w:rPr>
                <w:rFonts w:ascii="Segoe UI" w:eastAsia="Times New Roman" w:hAnsi="Segoe UI" w:cs="Segoe UI"/>
                <w:lang w:eastAsia="en-AU"/>
              </w:rPr>
              <w:t>Not-for-profit organisations operating in the arts and culture sector;</w:t>
            </w:r>
          </w:p>
          <w:p w:rsidR="005412FC" w:rsidRPr="00C93317" w:rsidRDefault="005412FC" w:rsidP="005412FC">
            <w:pPr>
              <w:pStyle w:val="ListParagraph"/>
              <w:numPr>
                <w:ilvl w:val="0"/>
                <w:numId w:val="6"/>
              </w:numPr>
              <w:rPr>
                <w:rFonts w:ascii="Segoe UI" w:hAnsi="Segoe UI" w:cs="Segoe UI"/>
                <w:b/>
              </w:rPr>
            </w:pPr>
            <w:r w:rsidRPr="00C93317">
              <w:rPr>
                <w:rFonts w:ascii="Segoe UI" w:eastAsia="Times New Roman" w:hAnsi="Segoe UI" w:cs="Segoe UI"/>
                <w:lang w:eastAsia="en-AU"/>
              </w:rPr>
              <w:t>DLGSC multi-year funded arts organisations in the Arts Organisations Investment Program; and/or</w:t>
            </w:r>
            <w:r w:rsidRPr="00C93317">
              <w:rPr>
                <w:rFonts w:ascii="Segoe UI" w:hAnsi="Segoe UI" w:cs="Segoe UI"/>
                <w:b/>
              </w:rPr>
              <w:t xml:space="preserve"> </w:t>
            </w:r>
            <w:r w:rsidRPr="00C93317">
              <w:rPr>
                <w:rFonts w:ascii="Segoe UI" w:eastAsia="Times New Roman" w:hAnsi="Segoe UI" w:cs="Segoe UI"/>
                <w:lang w:eastAsia="en-AU"/>
              </w:rPr>
              <w:t>Major Performing Arts Companies (National Partnership Organisations</w:t>
            </w:r>
          </w:p>
          <w:p w:rsidR="005412FC" w:rsidRPr="00C93317" w:rsidRDefault="005412FC" w:rsidP="004A2969">
            <w:pPr>
              <w:rPr>
                <w:rFonts w:ascii="Segoe UI" w:hAnsi="Segoe UI" w:cs="Segoe UI"/>
                <w:b/>
              </w:rPr>
            </w:pPr>
          </w:p>
          <w:p w:rsidR="005412FC" w:rsidRPr="00C93317" w:rsidRDefault="005412FC" w:rsidP="004A2969">
            <w:pPr>
              <w:rPr>
                <w:rFonts w:ascii="Segoe UI" w:hAnsi="Segoe UI" w:cs="Segoe UI"/>
                <w:b/>
              </w:rPr>
            </w:pPr>
            <w:r w:rsidRPr="00C93317">
              <w:rPr>
                <w:rFonts w:ascii="Segoe UI" w:hAnsi="Segoe UI" w:cs="Segoe UI"/>
                <w:b/>
              </w:rPr>
              <w:t xml:space="preserve">Stream F – Community Organisation </w:t>
            </w:r>
          </w:p>
          <w:p w:rsidR="005412FC" w:rsidRPr="00C93317" w:rsidRDefault="005412FC" w:rsidP="005412FC">
            <w:pPr>
              <w:pStyle w:val="ListParagraph"/>
              <w:numPr>
                <w:ilvl w:val="0"/>
                <w:numId w:val="6"/>
              </w:numPr>
              <w:rPr>
                <w:rFonts w:ascii="Segoe UI" w:hAnsi="Segoe UI" w:cs="Segoe UI"/>
              </w:rPr>
            </w:pPr>
            <w:r w:rsidRPr="00C93317">
              <w:rPr>
                <w:rFonts w:ascii="Segoe UI" w:hAnsi="Segoe UI" w:cs="Segoe UI"/>
                <w:shd w:val="clear" w:color="auto" w:fill="FFFFFF"/>
              </w:rPr>
              <w:t>Not-for-profit community organisations</w:t>
            </w:r>
          </w:p>
        </w:tc>
        <w:tc>
          <w:tcPr>
            <w:tcW w:w="3686" w:type="dxa"/>
          </w:tcPr>
          <w:p w:rsidR="005412FC" w:rsidRPr="00C93317" w:rsidRDefault="005412FC" w:rsidP="004A2969">
            <w:pPr>
              <w:rPr>
                <w:rFonts w:ascii="Segoe UI" w:hAnsi="Segoe UI" w:cs="Segoe UI"/>
              </w:rPr>
            </w:pPr>
            <w:r w:rsidRPr="00C93317">
              <w:rPr>
                <w:rFonts w:ascii="Segoe UI" w:hAnsi="Segoe UI" w:cs="Segoe UI"/>
              </w:rPr>
              <w:t>$25 million across the following steams:</w:t>
            </w:r>
          </w:p>
          <w:p w:rsidR="005412FC" w:rsidRPr="00C93317" w:rsidRDefault="002823E9" w:rsidP="005412FC">
            <w:pPr>
              <w:pStyle w:val="ListParagraph"/>
              <w:numPr>
                <w:ilvl w:val="0"/>
                <w:numId w:val="5"/>
              </w:numPr>
              <w:shd w:val="clear" w:color="auto" w:fill="FFFFFF"/>
              <w:spacing w:after="75"/>
              <w:rPr>
                <w:rFonts w:ascii="Segoe UI" w:eastAsia="Times New Roman" w:hAnsi="Segoe UI" w:cs="Segoe UI"/>
                <w:lang w:eastAsia="en-AU"/>
              </w:rPr>
            </w:pPr>
            <w:hyperlink r:id="rId10" w:tgtFrame="_self" w:history="1">
              <w:r w:rsidR="005412FC" w:rsidRPr="00C93317">
                <w:rPr>
                  <w:rFonts w:ascii="Segoe UI" w:eastAsia="Times New Roman" w:hAnsi="Segoe UI" w:cs="Segoe UI"/>
                  <w:u w:val="single"/>
                  <w:lang w:eastAsia="en-AU"/>
                </w:rPr>
                <w:t>Stream D</w:t>
              </w:r>
            </w:hyperlink>
            <w:r w:rsidR="005412FC" w:rsidRPr="00C93317">
              <w:rPr>
                <w:rFonts w:ascii="Segoe UI" w:eastAsia="Times New Roman" w:hAnsi="Segoe UI" w:cs="Segoe UI"/>
                <w:lang w:eastAsia="en-AU"/>
              </w:rPr>
              <w:t> – no cap up to $8 million for relief to sport and recreation organisations</w:t>
            </w:r>
          </w:p>
          <w:p w:rsidR="005412FC" w:rsidRPr="00C93317" w:rsidRDefault="002823E9" w:rsidP="005412FC">
            <w:pPr>
              <w:pStyle w:val="ListParagraph"/>
              <w:numPr>
                <w:ilvl w:val="0"/>
                <w:numId w:val="5"/>
              </w:numPr>
              <w:shd w:val="clear" w:color="auto" w:fill="FFFFFF"/>
              <w:spacing w:after="75"/>
              <w:rPr>
                <w:rFonts w:ascii="Segoe UI" w:eastAsia="Times New Roman" w:hAnsi="Segoe UI" w:cs="Segoe UI"/>
                <w:lang w:eastAsia="en-AU"/>
              </w:rPr>
            </w:pPr>
            <w:hyperlink r:id="rId11" w:tgtFrame="_self" w:history="1">
              <w:r w:rsidR="005412FC" w:rsidRPr="00C93317">
                <w:rPr>
                  <w:rFonts w:ascii="Segoe UI" w:eastAsia="Times New Roman" w:hAnsi="Segoe UI" w:cs="Segoe UI"/>
                  <w:u w:val="single"/>
                  <w:lang w:eastAsia="en-AU"/>
                </w:rPr>
                <w:t>Stream E</w:t>
              </w:r>
            </w:hyperlink>
            <w:r w:rsidR="005412FC" w:rsidRPr="00C93317">
              <w:rPr>
                <w:rFonts w:ascii="Segoe UI" w:eastAsia="Times New Roman" w:hAnsi="Segoe UI" w:cs="Segoe UI"/>
                <w:lang w:eastAsia="en-AU"/>
              </w:rPr>
              <w:t> – no cap up to $8 million for relief to culture and arts organisations</w:t>
            </w:r>
          </w:p>
          <w:p w:rsidR="005412FC" w:rsidRPr="00C93317" w:rsidRDefault="002823E9" w:rsidP="005412FC">
            <w:pPr>
              <w:pStyle w:val="ListParagraph"/>
              <w:numPr>
                <w:ilvl w:val="0"/>
                <w:numId w:val="5"/>
              </w:numPr>
              <w:shd w:val="clear" w:color="auto" w:fill="FFFFFF"/>
              <w:spacing w:after="75"/>
              <w:rPr>
                <w:rFonts w:ascii="Segoe UI" w:eastAsia="Times New Roman" w:hAnsi="Segoe UI" w:cs="Segoe UI"/>
                <w:lang w:eastAsia="en-AU"/>
              </w:rPr>
            </w:pPr>
            <w:hyperlink r:id="rId12" w:tgtFrame="_self" w:history="1">
              <w:r w:rsidR="005412FC" w:rsidRPr="00C93317">
                <w:rPr>
                  <w:rFonts w:ascii="Segoe UI" w:eastAsia="Times New Roman" w:hAnsi="Segoe UI" w:cs="Segoe UI"/>
                  <w:u w:val="single"/>
                  <w:lang w:eastAsia="en-AU"/>
                </w:rPr>
                <w:t>Stream F</w:t>
              </w:r>
            </w:hyperlink>
            <w:r w:rsidR="005412FC" w:rsidRPr="00C93317">
              <w:rPr>
                <w:rFonts w:ascii="Segoe UI" w:eastAsia="Times New Roman" w:hAnsi="Segoe UI" w:cs="Segoe UI"/>
                <w:lang w:eastAsia="en-AU"/>
              </w:rPr>
              <w:t> – no cap up to $9 million for relief to other community organisations</w:t>
            </w:r>
          </w:p>
          <w:p w:rsidR="005412FC" w:rsidRPr="00C93317" w:rsidRDefault="005412FC" w:rsidP="004A2969">
            <w:pPr>
              <w:rPr>
                <w:rFonts w:ascii="Segoe UI" w:hAnsi="Segoe UI" w:cs="Segoe UI"/>
              </w:rPr>
            </w:pPr>
          </w:p>
          <w:p w:rsidR="005412FC" w:rsidRPr="00C93317" w:rsidRDefault="005412FC" w:rsidP="004A2969">
            <w:pPr>
              <w:rPr>
                <w:rFonts w:ascii="Segoe UI" w:hAnsi="Segoe UI" w:cs="Segoe UI"/>
              </w:rPr>
            </w:pPr>
          </w:p>
        </w:tc>
        <w:tc>
          <w:tcPr>
            <w:tcW w:w="1665" w:type="dxa"/>
          </w:tcPr>
          <w:p w:rsidR="005412FC" w:rsidRPr="00C93317" w:rsidRDefault="005412FC" w:rsidP="004A2969">
            <w:pPr>
              <w:rPr>
                <w:rFonts w:ascii="Segoe UI" w:hAnsi="Segoe UI" w:cs="Segoe UI"/>
              </w:rPr>
            </w:pPr>
            <w:r w:rsidRPr="00C93317">
              <w:rPr>
                <w:rFonts w:ascii="Segoe UI" w:hAnsi="Segoe UI" w:cs="Segoe UI"/>
              </w:rPr>
              <w:t>13 May 2020</w:t>
            </w:r>
          </w:p>
        </w:tc>
        <w:tc>
          <w:tcPr>
            <w:tcW w:w="3438" w:type="dxa"/>
          </w:tcPr>
          <w:p w:rsidR="005412FC" w:rsidRPr="00C93317" w:rsidRDefault="005412FC" w:rsidP="004A2969">
            <w:pPr>
              <w:rPr>
                <w:rFonts w:ascii="Segoe UI" w:hAnsi="Segoe UI" w:cs="Segoe UI"/>
              </w:rPr>
            </w:pPr>
            <w:r w:rsidRPr="00C93317">
              <w:rPr>
                <w:rFonts w:ascii="Segoe UI" w:hAnsi="Segoe UI" w:cs="Segoe UI"/>
              </w:rPr>
              <w:t xml:space="preserve">Funding </w:t>
            </w:r>
            <w:r w:rsidRPr="00C93317">
              <w:rPr>
                <w:rFonts w:ascii="Segoe UI" w:hAnsi="Segoe UI" w:cs="Segoe UI"/>
                <w:shd w:val="clear" w:color="auto" w:fill="FFFFFF"/>
              </w:rPr>
              <w:t>to maintain staff, pivot operations, collaborate, develop new ways of working, innovate, maintain viability and build resilience as appropriate for future recovery.</w:t>
            </w:r>
          </w:p>
        </w:tc>
      </w:tr>
      <w:tr w:rsidR="00C93317" w:rsidRPr="00C93317" w:rsidTr="001274B2">
        <w:tc>
          <w:tcPr>
            <w:tcW w:w="2127" w:type="dxa"/>
          </w:tcPr>
          <w:p w:rsidR="005412FC" w:rsidRPr="00C93317" w:rsidRDefault="005412FC" w:rsidP="004A2969">
            <w:pPr>
              <w:rPr>
                <w:rFonts w:ascii="Segoe UI" w:hAnsi="Segoe UI" w:cs="Segoe UI"/>
                <w:b/>
              </w:rPr>
            </w:pPr>
            <w:r w:rsidRPr="00C93317">
              <w:rPr>
                <w:rFonts w:ascii="Segoe UI" w:hAnsi="Segoe UI" w:cs="Segoe UI"/>
                <w:b/>
              </w:rPr>
              <w:t xml:space="preserve">Job Keeper </w:t>
            </w:r>
          </w:p>
        </w:tc>
        <w:tc>
          <w:tcPr>
            <w:tcW w:w="4252" w:type="dxa"/>
          </w:tcPr>
          <w:p w:rsidR="005412FC" w:rsidRPr="00C93317" w:rsidRDefault="005412FC" w:rsidP="004A2969">
            <w:pPr>
              <w:rPr>
                <w:rFonts w:ascii="Segoe UI" w:hAnsi="Segoe UI" w:cs="Segoe UI"/>
              </w:rPr>
            </w:pPr>
            <w:r w:rsidRPr="00C93317">
              <w:rPr>
                <w:rFonts w:ascii="Segoe UI" w:hAnsi="Segoe UI" w:cs="Segoe UI"/>
              </w:rPr>
              <w:t>Businesses, not-for-profits and sole traders</w:t>
            </w:r>
          </w:p>
        </w:tc>
        <w:tc>
          <w:tcPr>
            <w:tcW w:w="3686" w:type="dxa"/>
          </w:tcPr>
          <w:p w:rsidR="005412FC" w:rsidRPr="00C93317" w:rsidRDefault="005412FC" w:rsidP="004A2969">
            <w:pPr>
              <w:rPr>
                <w:rFonts w:ascii="Segoe UI" w:hAnsi="Segoe UI" w:cs="Segoe UI"/>
              </w:rPr>
            </w:pPr>
            <w:r w:rsidRPr="00C93317">
              <w:rPr>
                <w:rFonts w:ascii="Segoe UI" w:hAnsi="Segoe UI" w:cs="Segoe UI"/>
              </w:rPr>
              <w:t xml:space="preserve">$1,500 per employee per fortnight </w:t>
            </w:r>
          </w:p>
        </w:tc>
        <w:tc>
          <w:tcPr>
            <w:tcW w:w="1665" w:type="dxa"/>
          </w:tcPr>
          <w:p w:rsidR="005412FC" w:rsidRPr="00C93317" w:rsidRDefault="005412FC" w:rsidP="004A2969">
            <w:pPr>
              <w:rPr>
                <w:rFonts w:ascii="Segoe UI" w:hAnsi="Segoe UI" w:cs="Segoe UI"/>
              </w:rPr>
            </w:pPr>
            <w:r w:rsidRPr="00C93317">
              <w:rPr>
                <w:rFonts w:ascii="Segoe UI" w:hAnsi="Segoe UI" w:cs="Segoe UI"/>
              </w:rPr>
              <w:t xml:space="preserve">Open </w:t>
            </w:r>
          </w:p>
        </w:tc>
        <w:tc>
          <w:tcPr>
            <w:tcW w:w="3438" w:type="dxa"/>
          </w:tcPr>
          <w:p w:rsidR="005412FC" w:rsidRPr="00C93317" w:rsidRDefault="005412FC" w:rsidP="005412FC">
            <w:pPr>
              <w:pStyle w:val="ListParagraph"/>
              <w:numPr>
                <w:ilvl w:val="0"/>
                <w:numId w:val="9"/>
              </w:numPr>
              <w:rPr>
                <w:rFonts w:ascii="Segoe UI" w:hAnsi="Segoe UI" w:cs="Segoe UI"/>
                <w:shd w:val="clear" w:color="auto" w:fill="FFFFFF"/>
              </w:rPr>
            </w:pPr>
            <w:r w:rsidRPr="00C93317">
              <w:rPr>
                <w:rFonts w:ascii="Segoe UI" w:hAnsi="Segoe UI" w:cs="Segoe UI"/>
                <w:shd w:val="clear" w:color="auto" w:fill="FFFFFF"/>
              </w:rPr>
              <w:t>Payment to help keep more Australians in jobs and support businesses affected by the significant economic impact caused by the Coronavirus.</w:t>
            </w:r>
          </w:p>
          <w:p w:rsidR="005412FC" w:rsidRPr="00C93317" w:rsidRDefault="005412FC" w:rsidP="005412FC">
            <w:pPr>
              <w:pStyle w:val="ListParagraph"/>
              <w:numPr>
                <w:ilvl w:val="0"/>
                <w:numId w:val="9"/>
              </w:numPr>
              <w:rPr>
                <w:rFonts w:ascii="Segoe UI" w:hAnsi="Segoe UI" w:cs="Segoe UI"/>
              </w:rPr>
            </w:pPr>
            <w:r w:rsidRPr="00C93317">
              <w:rPr>
                <w:rFonts w:ascii="Segoe UI" w:hAnsi="Segoe UI" w:cs="Segoe UI"/>
                <w:shd w:val="clear" w:color="auto" w:fill="FFFFFF"/>
              </w:rPr>
              <w:t>The payment ensures eligible employers remain connected to their workforce and will help businesses restart quickly when the crisis is over.</w:t>
            </w:r>
          </w:p>
        </w:tc>
      </w:tr>
      <w:tr w:rsidR="00C93317" w:rsidRPr="00C93317" w:rsidTr="001274B2">
        <w:tc>
          <w:tcPr>
            <w:tcW w:w="2127" w:type="dxa"/>
          </w:tcPr>
          <w:p w:rsidR="005412FC" w:rsidRPr="00C93317" w:rsidRDefault="005412FC" w:rsidP="004A2969">
            <w:pPr>
              <w:rPr>
                <w:rFonts w:ascii="Segoe UI" w:hAnsi="Segoe UI" w:cs="Segoe UI"/>
                <w:b/>
              </w:rPr>
            </w:pPr>
            <w:r w:rsidRPr="00C93317">
              <w:rPr>
                <w:rFonts w:ascii="Segoe UI" w:hAnsi="Segoe UI" w:cs="Segoe UI"/>
                <w:b/>
              </w:rPr>
              <w:t>Cash Flow Fund</w:t>
            </w:r>
          </w:p>
        </w:tc>
        <w:tc>
          <w:tcPr>
            <w:tcW w:w="4252" w:type="dxa"/>
          </w:tcPr>
          <w:p w:rsidR="005412FC" w:rsidRPr="00C93317" w:rsidRDefault="005412FC" w:rsidP="004A2969">
            <w:pPr>
              <w:rPr>
                <w:rFonts w:ascii="Segoe UI" w:hAnsi="Segoe UI" w:cs="Segoe UI"/>
              </w:rPr>
            </w:pPr>
            <w:r w:rsidRPr="00C93317">
              <w:rPr>
                <w:rFonts w:ascii="Segoe UI" w:hAnsi="Segoe UI" w:cs="Segoe UI"/>
              </w:rPr>
              <w:t xml:space="preserve">Small and medium sized businesses and not-for-profits that employee people </w:t>
            </w:r>
          </w:p>
        </w:tc>
        <w:tc>
          <w:tcPr>
            <w:tcW w:w="3686" w:type="dxa"/>
          </w:tcPr>
          <w:p w:rsidR="005412FC" w:rsidRPr="00C93317" w:rsidRDefault="005412FC" w:rsidP="004A2969">
            <w:pPr>
              <w:rPr>
                <w:rFonts w:ascii="Segoe UI" w:hAnsi="Segoe UI" w:cs="Segoe UI"/>
              </w:rPr>
            </w:pPr>
            <w:r w:rsidRPr="00C93317">
              <w:rPr>
                <w:rFonts w:ascii="Segoe UI" w:hAnsi="Segoe UI" w:cs="Segoe UI"/>
              </w:rPr>
              <w:t>Up to $100,000</w:t>
            </w:r>
          </w:p>
        </w:tc>
        <w:tc>
          <w:tcPr>
            <w:tcW w:w="1665" w:type="dxa"/>
          </w:tcPr>
          <w:p w:rsidR="005412FC" w:rsidRPr="00C93317" w:rsidRDefault="005412FC" w:rsidP="004A2969">
            <w:pPr>
              <w:rPr>
                <w:rFonts w:ascii="Segoe UI" w:hAnsi="Segoe UI" w:cs="Segoe UI"/>
              </w:rPr>
            </w:pPr>
            <w:r w:rsidRPr="00C93317">
              <w:rPr>
                <w:rFonts w:ascii="Segoe UI" w:hAnsi="Segoe UI" w:cs="Segoe UI"/>
              </w:rPr>
              <w:t xml:space="preserve">Open </w:t>
            </w:r>
          </w:p>
        </w:tc>
        <w:tc>
          <w:tcPr>
            <w:tcW w:w="3438" w:type="dxa"/>
          </w:tcPr>
          <w:p w:rsidR="005412FC" w:rsidRPr="00C93317" w:rsidRDefault="005412FC" w:rsidP="004A2969">
            <w:pPr>
              <w:rPr>
                <w:rFonts w:ascii="Segoe UI" w:hAnsi="Segoe UI" w:cs="Segoe UI"/>
              </w:rPr>
            </w:pPr>
            <w:r w:rsidRPr="00C93317">
              <w:rPr>
                <w:rFonts w:ascii="Segoe UI" w:hAnsi="Segoe UI" w:cs="Segoe UI"/>
                <w:shd w:val="clear" w:color="auto" w:fill="FFFFFF"/>
              </w:rPr>
              <w:t>To help with cash flow so small/medium businesses and not-for-profits can keep operating, pay their rent, electricity and other bills and retain staff.</w:t>
            </w:r>
          </w:p>
        </w:tc>
      </w:tr>
      <w:tr w:rsidR="00C93317" w:rsidRPr="00C93317" w:rsidTr="001274B2">
        <w:tc>
          <w:tcPr>
            <w:tcW w:w="2127" w:type="dxa"/>
          </w:tcPr>
          <w:p w:rsidR="005412FC" w:rsidRPr="00C93317" w:rsidRDefault="005412FC" w:rsidP="004A2969">
            <w:pPr>
              <w:shd w:val="clear" w:color="auto" w:fill="FFFFFF"/>
              <w:spacing w:before="100" w:beforeAutospacing="1" w:after="100" w:afterAutospacing="1"/>
              <w:outlineLvl w:val="1"/>
              <w:rPr>
                <w:rFonts w:ascii="Segoe UI" w:eastAsia="Times New Roman" w:hAnsi="Segoe UI" w:cs="Segoe UI"/>
                <w:b/>
                <w:bCs/>
                <w:lang w:eastAsia="en-AU"/>
              </w:rPr>
            </w:pPr>
            <w:r w:rsidRPr="00C93317">
              <w:rPr>
                <w:rFonts w:ascii="Segoe UI" w:eastAsia="Times New Roman" w:hAnsi="Segoe UI" w:cs="Segoe UI"/>
                <w:b/>
                <w:bCs/>
                <w:lang w:eastAsia="en-AU"/>
              </w:rPr>
              <w:t>Supporting apprentices and trainees</w:t>
            </w:r>
          </w:p>
          <w:p w:rsidR="005412FC" w:rsidRPr="00C93317" w:rsidRDefault="005412FC" w:rsidP="004A2969">
            <w:pPr>
              <w:rPr>
                <w:rFonts w:ascii="Segoe UI" w:hAnsi="Segoe UI" w:cs="Segoe UI"/>
              </w:rPr>
            </w:pPr>
          </w:p>
        </w:tc>
        <w:tc>
          <w:tcPr>
            <w:tcW w:w="4252" w:type="dxa"/>
          </w:tcPr>
          <w:p w:rsidR="005412FC" w:rsidRPr="00C93317" w:rsidRDefault="005412FC" w:rsidP="004A2969">
            <w:pPr>
              <w:rPr>
                <w:rFonts w:ascii="Segoe UI" w:hAnsi="Segoe UI" w:cs="Segoe UI"/>
              </w:rPr>
            </w:pPr>
            <w:r w:rsidRPr="00C93317">
              <w:rPr>
                <w:rFonts w:ascii="Segoe UI" w:hAnsi="Segoe UI" w:cs="Segoe UI"/>
                <w:shd w:val="clear" w:color="auto" w:fill="FFFFFF"/>
              </w:rPr>
              <w:t>Small businesses</w:t>
            </w:r>
          </w:p>
        </w:tc>
        <w:tc>
          <w:tcPr>
            <w:tcW w:w="3686" w:type="dxa"/>
          </w:tcPr>
          <w:p w:rsidR="005412FC" w:rsidRPr="00C93317" w:rsidRDefault="005412FC" w:rsidP="004A2969">
            <w:pPr>
              <w:rPr>
                <w:rFonts w:ascii="Segoe UI" w:hAnsi="Segoe UI" w:cs="Segoe UI"/>
              </w:rPr>
            </w:pPr>
            <w:r w:rsidRPr="00C93317">
              <w:rPr>
                <w:rFonts w:ascii="Segoe UI" w:hAnsi="Segoe UI" w:cs="Segoe UI"/>
                <w:shd w:val="clear" w:color="auto" w:fill="FFFFFF"/>
              </w:rPr>
              <w:t>Reimbursement of up to a maximum of $21,000 per eligible apprentice or trainee ($7,000 per quarter).</w:t>
            </w:r>
          </w:p>
        </w:tc>
        <w:tc>
          <w:tcPr>
            <w:tcW w:w="1665" w:type="dxa"/>
          </w:tcPr>
          <w:p w:rsidR="005412FC" w:rsidRPr="00C93317" w:rsidRDefault="005412FC" w:rsidP="004A2969">
            <w:pPr>
              <w:rPr>
                <w:rFonts w:ascii="Segoe UI" w:hAnsi="Segoe UI" w:cs="Segoe UI"/>
              </w:rPr>
            </w:pPr>
            <w:r w:rsidRPr="00C93317">
              <w:rPr>
                <w:rFonts w:ascii="Segoe UI" w:hAnsi="Segoe UI" w:cs="Segoe UI"/>
              </w:rPr>
              <w:t>30 September 2020</w:t>
            </w:r>
          </w:p>
        </w:tc>
        <w:tc>
          <w:tcPr>
            <w:tcW w:w="3438" w:type="dxa"/>
          </w:tcPr>
          <w:p w:rsidR="005412FC" w:rsidRPr="00C93317" w:rsidRDefault="005412FC" w:rsidP="004A2969">
            <w:pPr>
              <w:rPr>
                <w:rFonts w:ascii="Segoe UI" w:hAnsi="Segoe UI" w:cs="Segoe UI"/>
              </w:rPr>
            </w:pPr>
            <w:r w:rsidRPr="00C93317">
              <w:rPr>
                <w:rFonts w:ascii="Segoe UI" w:hAnsi="Segoe UI" w:cs="Segoe UI"/>
                <w:shd w:val="clear" w:color="auto" w:fill="FFFFFF"/>
              </w:rPr>
              <w:t>To support small businesses to retain their apprentices and trainees, eligible businesses can apply for a wage subsidy of 50 per cent of the apprentice’s, or trainee’s wage paid during the 9 months from 1 January 2020 to 30 September 2020.</w:t>
            </w:r>
          </w:p>
        </w:tc>
      </w:tr>
      <w:tr w:rsidR="00C93317" w:rsidRPr="00C93317" w:rsidTr="001274B2">
        <w:tc>
          <w:tcPr>
            <w:tcW w:w="2127" w:type="dxa"/>
          </w:tcPr>
          <w:p w:rsidR="005412FC" w:rsidRPr="00C93317" w:rsidRDefault="005412FC" w:rsidP="004A2969">
            <w:pPr>
              <w:rPr>
                <w:rFonts w:ascii="Segoe UI" w:hAnsi="Segoe UI" w:cs="Segoe UI"/>
                <w:b/>
              </w:rPr>
            </w:pPr>
            <w:r w:rsidRPr="00C93317">
              <w:rPr>
                <w:rFonts w:ascii="Segoe UI" w:hAnsi="Segoe UI" w:cs="Segoe UI"/>
                <w:b/>
              </w:rPr>
              <w:t>Coronavirus Small and Medium Enterprises (SME) Guarantee Scheme</w:t>
            </w:r>
          </w:p>
        </w:tc>
        <w:tc>
          <w:tcPr>
            <w:tcW w:w="4252" w:type="dxa"/>
          </w:tcPr>
          <w:p w:rsidR="005412FC" w:rsidRPr="00C93317" w:rsidRDefault="005412FC" w:rsidP="004A2969">
            <w:pPr>
              <w:rPr>
                <w:rFonts w:ascii="Segoe UI" w:hAnsi="Segoe UI" w:cs="Segoe UI"/>
              </w:rPr>
            </w:pPr>
            <w:r w:rsidRPr="00C93317">
              <w:rPr>
                <w:rFonts w:ascii="Segoe UI" w:hAnsi="Segoe UI" w:cs="Segoe UI"/>
              </w:rPr>
              <w:t>Small and Medium Enterprises and not-for-profits</w:t>
            </w:r>
          </w:p>
        </w:tc>
        <w:tc>
          <w:tcPr>
            <w:tcW w:w="3686" w:type="dxa"/>
          </w:tcPr>
          <w:p w:rsidR="005412FC" w:rsidRPr="00C93317" w:rsidRDefault="005412FC" w:rsidP="004A2969">
            <w:pPr>
              <w:rPr>
                <w:rFonts w:ascii="Segoe UI" w:hAnsi="Segoe UI" w:cs="Segoe UI"/>
              </w:rPr>
            </w:pPr>
            <w:r w:rsidRPr="00C93317">
              <w:rPr>
                <w:rFonts w:ascii="Segoe UI" w:hAnsi="Segoe UI" w:cs="Segoe UI"/>
              </w:rPr>
              <w:t>Loans of up to $250,000</w:t>
            </w:r>
          </w:p>
        </w:tc>
        <w:tc>
          <w:tcPr>
            <w:tcW w:w="1665" w:type="dxa"/>
          </w:tcPr>
          <w:p w:rsidR="005412FC" w:rsidRPr="00C93317" w:rsidRDefault="005412FC" w:rsidP="004A2969">
            <w:pPr>
              <w:rPr>
                <w:rFonts w:ascii="Segoe UI" w:hAnsi="Segoe UI" w:cs="Segoe UI"/>
              </w:rPr>
            </w:pPr>
            <w:r w:rsidRPr="00C93317">
              <w:rPr>
                <w:rFonts w:ascii="Segoe UI" w:hAnsi="Segoe UI" w:cs="Segoe UI"/>
              </w:rPr>
              <w:t>30 September 2020</w:t>
            </w:r>
          </w:p>
        </w:tc>
        <w:tc>
          <w:tcPr>
            <w:tcW w:w="3438" w:type="dxa"/>
          </w:tcPr>
          <w:p w:rsidR="005412FC" w:rsidRPr="00C93317" w:rsidRDefault="005412FC" w:rsidP="005412FC">
            <w:pPr>
              <w:pStyle w:val="ListParagraph"/>
              <w:numPr>
                <w:ilvl w:val="0"/>
                <w:numId w:val="10"/>
              </w:numPr>
              <w:rPr>
                <w:rFonts w:ascii="Segoe UI" w:hAnsi="Segoe UI" w:cs="Segoe UI"/>
              </w:rPr>
            </w:pPr>
            <w:r w:rsidRPr="00C93317">
              <w:rPr>
                <w:rFonts w:ascii="Segoe UI" w:hAnsi="Segoe UI" w:cs="Segoe UI"/>
              </w:rPr>
              <w:t xml:space="preserve">The Scheme will support up to $40 billion of lending to SMEs, including sole traders and NFPs. </w:t>
            </w:r>
          </w:p>
          <w:p w:rsidR="005412FC" w:rsidRPr="00C93317" w:rsidRDefault="005412FC" w:rsidP="005412FC">
            <w:pPr>
              <w:pStyle w:val="ListParagraph"/>
              <w:numPr>
                <w:ilvl w:val="0"/>
                <w:numId w:val="10"/>
              </w:numPr>
              <w:rPr>
                <w:rFonts w:ascii="Segoe UI" w:hAnsi="Segoe UI" w:cs="Segoe UI"/>
              </w:rPr>
            </w:pPr>
            <w:r w:rsidRPr="00C93317">
              <w:rPr>
                <w:rFonts w:ascii="Segoe UI" w:hAnsi="Segoe UI" w:cs="Segoe UI"/>
              </w:rPr>
              <w:t>Under the Scheme, the Government will guarantee 50 per cent of new loans issued by participating lenders to SMEs.</w:t>
            </w:r>
          </w:p>
          <w:p w:rsidR="005412FC" w:rsidRPr="00C93317" w:rsidRDefault="005412FC" w:rsidP="005412FC">
            <w:pPr>
              <w:pStyle w:val="ListParagraph"/>
              <w:numPr>
                <w:ilvl w:val="0"/>
                <w:numId w:val="10"/>
              </w:numPr>
              <w:rPr>
                <w:rFonts w:ascii="Segoe UI" w:hAnsi="Segoe UI" w:cs="Segoe UI"/>
              </w:rPr>
            </w:pPr>
            <w:r w:rsidRPr="00C93317">
              <w:rPr>
                <w:rFonts w:ascii="Segoe UI" w:hAnsi="Segoe UI" w:cs="Segoe UI"/>
              </w:rPr>
              <w:t xml:space="preserve">The Scheme will be available to SMEs, including NFPs, with turnover of less than $50 million in the previous financial year or expected turnover of less than $50 million in the current financial year. </w:t>
            </w:r>
          </w:p>
          <w:p w:rsidR="005412FC" w:rsidRPr="00C93317" w:rsidRDefault="005412FC" w:rsidP="005412FC">
            <w:pPr>
              <w:pStyle w:val="ListParagraph"/>
              <w:numPr>
                <w:ilvl w:val="0"/>
                <w:numId w:val="10"/>
              </w:numPr>
              <w:rPr>
                <w:rFonts w:ascii="Segoe UI" w:hAnsi="Segoe UI" w:cs="Segoe UI"/>
              </w:rPr>
            </w:pPr>
            <w:r w:rsidRPr="00C93317">
              <w:rPr>
                <w:rFonts w:ascii="Segoe UI" w:hAnsi="Segoe UI" w:cs="Segoe UI"/>
              </w:rPr>
              <w:t>The ability of SMEs, including NFPs, to access the loans is ultimately a decision for participating lenders. Credit assessment processes will be undertaken, however lenders are expected to look through the cycle to sensibly take into account the uncertainty of the current economic conditions.</w:t>
            </w:r>
          </w:p>
        </w:tc>
      </w:tr>
      <w:tr w:rsidR="00C93317" w:rsidRPr="00C93317" w:rsidTr="001274B2">
        <w:tc>
          <w:tcPr>
            <w:tcW w:w="2127" w:type="dxa"/>
          </w:tcPr>
          <w:p w:rsidR="005412FC" w:rsidRPr="00C93317" w:rsidRDefault="005412FC" w:rsidP="004A2969">
            <w:pPr>
              <w:rPr>
                <w:rFonts w:ascii="Segoe UI" w:hAnsi="Segoe UI" w:cs="Segoe UI"/>
                <w:b/>
                <w:shd w:val="clear" w:color="auto" w:fill="FFFFFF"/>
              </w:rPr>
            </w:pPr>
            <w:r w:rsidRPr="00C93317">
              <w:rPr>
                <w:rFonts w:ascii="Segoe UI" w:hAnsi="Segoe UI" w:cs="Segoe UI"/>
                <w:b/>
                <w:shd w:val="clear" w:color="auto" w:fill="FFFFFF"/>
              </w:rPr>
              <w:t>Payroll T</w:t>
            </w:r>
            <w:r w:rsidR="00CA377B" w:rsidRPr="00C93317">
              <w:rPr>
                <w:rFonts w:ascii="Segoe UI" w:hAnsi="Segoe UI" w:cs="Segoe UI"/>
                <w:b/>
                <w:shd w:val="clear" w:color="auto" w:fill="FFFFFF"/>
              </w:rPr>
              <w:t>ax Support</w:t>
            </w:r>
          </w:p>
          <w:p w:rsidR="00CA377B" w:rsidRPr="00C93317" w:rsidRDefault="00CA377B" w:rsidP="004A2969">
            <w:pPr>
              <w:rPr>
                <w:rFonts w:ascii="Segoe UI" w:hAnsi="Segoe UI" w:cs="Segoe UI"/>
                <w:b/>
                <w:shd w:val="clear" w:color="auto" w:fill="FFFFFF"/>
              </w:rPr>
            </w:pPr>
          </w:p>
          <w:p w:rsidR="00CA377B" w:rsidRPr="00C93317" w:rsidRDefault="00CA377B" w:rsidP="004A2969">
            <w:pPr>
              <w:rPr>
                <w:rFonts w:ascii="Segoe UI" w:hAnsi="Segoe UI" w:cs="Segoe UI"/>
                <w:b/>
                <w:shd w:val="clear" w:color="auto" w:fill="FFFFFF"/>
              </w:rPr>
            </w:pPr>
          </w:p>
          <w:p w:rsidR="00CA377B" w:rsidRPr="00C93317" w:rsidRDefault="00CA377B" w:rsidP="004A2969">
            <w:pPr>
              <w:rPr>
                <w:rFonts w:ascii="Segoe UI" w:hAnsi="Segoe UI" w:cs="Segoe UI"/>
                <w:b/>
                <w:shd w:val="clear" w:color="auto" w:fill="FFFFFF"/>
              </w:rPr>
            </w:pPr>
          </w:p>
          <w:p w:rsidR="00CA377B" w:rsidRPr="00C93317" w:rsidRDefault="00CA377B" w:rsidP="004A2969">
            <w:pPr>
              <w:rPr>
                <w:rFonts w:ascii="Segoe UI" w:hAnsi="Segoe UI" w:cs="Segoe UI"/>
                <w:b/>
                <w:shd w:val="clear" w:color="auto" w:fill="FFFFFF"/>
              </w:rPr>
            </w:pPr>
          </w:p>
          <w:p w:rsidR="00CA377B" w:rsidRPr="00C93317" w:rsidRDefault="00CA377B" w:rsidP="004A2969">
            <w:pPr>
              <w:rPr>
                <w:rFonts w:ascii="Segoe UI" w:hAnsi="Segoe UI" w:cs="Segoe UI"/>
                <w:b/>
                <w:shd w:val="clear" w:color="auto" w:fill="FFFFFF"/>
              </w:rPr>
            </w:pPr>
          </w:p>
          <w:p w:rsidR="00CA377B" w:rsidRPr="00C93317" w:rsidRDefault="00CA377B" w:rsidP="004A2969">
            <w:pPr>
              <w:rPr>
                <w:rFonts w:ascii="Segoe UI" w:hAnsi="Segoe UI" w:cs="Segoe UI"/>
                <w:b/>
                <w:shd w:val="clear" w:color="auto" w:fill="FFFFFF"/>
              </w:rPr>
            </w:pPr>
          </w:p>
          <w:p w:rsidR="00CA377B" w:rsidRPr="00C93317" w:rsidRDefault="00CA377B" w:rsidP="004A2969">
            <w:pPr>
              <w:rPr>
                <w:rFonts w:ascii="Segoe UI" w:hAnsi="Segoe UI" w:cs="Segoe UI"/>
                <w:b/>
                <w:shd w:val="clear" w:color="auto" w:fill="FFFFFF"/>
              </w:rPr>
            </w:pPr>
          </w:p>
          <w:p w:rsidR="00CA377B" w:rsidRPr="00C93317" w:rsidRDefault="00CA377B" w:rsidP="004A2969">
            <w:pPr>
              <w:rPr>
                <w:rFonts w:ascii="Segoe UI" w:hAnsi="Segoe UI" w:cs="Segoe UI"/>
                <w:b/>
              </w:rPr>
            </w:pPr>
          </w:p>
        </w:tc>
        <w:tc>
          <w:tcPr>
            <w:tcW w:w="4252" w:type="dxa"/>
          </w:tcPr>
          <w:p w:rsidR="005412FC" w:rsidRPr="00C93317" w:rsidRDefault="005412FC" w:rsidP="004A2969">
            <w:pPr>
              <w:rPr>
                <w:rFonts w:ascii="Segoe UI" w:hAnsi="Segoe UI" w:cs="Segoe UI"/>
              </w:rPr>
            </w:pPr>
            <w:r w:rsidRPr="00C93317">
              <w:rPr>
                <w:rFonts w:ascii="Segoe UI" w:hAnsi="Segoe UI" w:cs="Segoe UI"/>
              </w:rPr>
              <w:t xml:space="preserve">Payroll tax paying businesses </w:t>
            </w:r>
          </w:p>
        </w:tc>
        <w:tc>
          <w:tcPr>
            <w:tcW w:w="3686" w:type="dxa"/>
          </w:tcPr>
          <w:p w:rsidR="005412FC" w:rsidRPr="00C93317" w:rsidRDefault="005412FC" w:rsidP="004A2969">
            <w:pPr>
              <w:rPr>
                <w:rFonts w:ascii="Segoe UI" w:hAnsi="Segoe UI" w:cs="Segoe UI"/>
              </w:rPr>
            </w:pPr>
            <w:r w:rsidRPr="00C93317">
              <w:rPr>
                <w:rFonts w:ascii="Segoe UI" w:hAnsi="Segoe UI" w:cs="Segoe UI"/>
              </w:rPr>
              <w:t xml:space="preserve">$17,500 – one off grant </w:t>
            </w:r>
          </w:p>
        </w:tc>
        <w:tc>
          <w:tcPr>
            <w:tcW w:w="1665" w:type="dxa"/>
          </w:tcPr>
          <w:p w:rsidR="005412FC" w:rsidRPr="00C93317" w:rsidRDefault="005412FC" w:rsidP="004A2969">
            <w:pPr>
              <w:rPr>
                <w:rFonts w:ascii="Segoe UI" w:hAnsi="Segoe UI" w:cs="Segoe UI"/>
              </w:rPr>
            </w:pPr>
            <w:r w:rsidRPr="00C93317">
              <w:rPr>
                <w:rFonts w:ascii="Segoe UI" w:hAnsi="Segoe UI" w:cs="Segoe UI"/>
              </w:rPr>
              <w:t xml:space="preserve">21 July 2020 – no application </w:t>
            </w:r>
          </w:p>
        </w:tc>
        <w:tc>
          <w:tcPr>
            <w:tcW w:w="3438" w:type="dxa"/>
          </w:tcPr>
          <w:p w:rsidR="005412FC" w:rsidRPr="00C93317" w:rsidRDefault="005412FC" w:rsidP="004A2969">
            <w:pPr>
              <w:rPr>
                <w:rFonts w:ascii="Segoe UI" w:hAnsi="Segoe UI" w:cs="Segoe UI"/>
              </w:rPr>
            </w:pPr>
            <w:r w:rsidRPr="00C93317">
              <w:rPr>
                <w:rFonts w:ascii="Segoe UI" w:hAnsi="Segoe UI" w:cs="Segoe UI"/>
                <w:shd w:val="clear" w:color="auto" w:fill="F5F5F5"/>
              </w:rPr>
              <w:t>A one-off grant of $17,500 will be given to employers, or groups of employers, whose annual Australian taxable wages for 2018-19 were more than $1 million and less than $4 million.  Grants will automatically be paid by cheque from July.</w:t>
            </w:r>
          </w:p>
        </w:tc>
      </w:tr>
      <w:tr w:rsidR="00C93317" w:rsidRPr="00C93317" w:rsidTr="001274B2">
        <w:tc>
          <w:tcPr>
            <w:tcW w:w="2127" w:type="dxa"/>
          </w:tcPr>
          <w:p w:rsidR="00CA377B" w:rsidRPr="00C93317" w:rsidRDefault="00CA377B" w:rsidP="00CA377B">
            <w:pPr>
              <w:rPr>
                <w:rFonts w:ascii="Segoe UI" w:hAnsi="Segoe UI" w:cs="Segoe UI"/>
                <w:b/>
                <w:shd w:val="clear" w:color="auto" w:fill="FFFFFF"/>
              </w:rPr>
            </w:pPr>
            <w:r w:rsidRPr="00C93317">
              <w:rPr>
                <w:rFonts w:ascii="Segoe UI" w:hAnsi="Segoe UI" w:cs="Segoe UI"/>
                <w:b/>
                <w:shd w:val="clear" w:color="auto" w:fill="FFFFFF"/>
              </w:rPr>
              <w:t xml:space="preserve">Synergy </w:t>
            </w:r>
          </w:p>
          <w:p w:rsidR="00CA377B" w:rsidRPr="00C93317" w:rsidRDefault="00CA377B" w:rsidP="00CA377B">
            <w:pPr>
              <w:rPr>
                <w:rFonts w:ascii="Segoe UI" w:hAnsi="Segoe UI" w:cs="Segoe UI"/>
                <w:b/>
                <w:shd w:val="clear" w:color="auto" w:fill="FFFFFF"/>
              </w:rPr>
            </w:pPr>
          </w:p>
        </w:tc>
        <w:tc>
          <w:tcPr>
            <w:tcW w:w="4252" w:type="dxa"/>
          </w:tcPr>
          <w:p w:rsidR="00CA377B" w:rsidRPr="00C93317" w:rsidRDefault="00C93317" w:rsidP="004A2969">
            <w:pPr>
              <w:rPr>
                <w:rFonts w:ascii="Segoe UI" w:hAnsi="Segoe UI" w:cs="Segoe UI"/>
              </w:rPr>
            </w:pPr>
            <w:r>
              <w:rPr>
                <w:rFonts w:ascii="Segoe UI" w:hAnsi="Segoe UI" w:cs="Segoe UI"/>
              </w:rPr>
              <w:t>S</w:t>
            </w:r>
            <w:r w:rsidR="00CA377B" w:rsidRPr="00C93317">
              <w:rPr>
                <w:rFonts w:ascii="Segoe UI" w:hAnsi="Segoe UI" w:cs="Segoe UI"/>
              </w:rPr>
              <w:t>mall businesses that consume less than 50MWh per annum.</w:t>
            </w:r>
          </w:p>
        </w:tc>
        <w:tc>
          <w:tcPr>
            <w:tcW w:w="3686" w:type="dxa"/>
          </w:tcPr>
          <w:p w:rsidR="00CA377B" w:rsidRPr="00C93317" w:rsidRDefault="00CA377B" w:rsidP="004A2969">
            <w:pPr>
              <w:rPr>
                <w:rFonts w:ascii="Segoe UI" w:hAnsi="Segoe UI" w:cs="Segoe UI"/>
              </w:rPr>
            </w:pPr>
            <w:r w:rsidRPr="00C93317">
              <w:rPr>
                <w:rFonts w:ascii="Segoe UI" w:hAnsi="Segoe UI" w:cs="Segoe UI"/>
              </w:rPr>
              <w:t>One-off $2,500 credit on electricity bills</w:t>
            </w:r>
          </w:p>
        </w:tc>
        <w:tc>
          <w:tcPr>
            <w:tcW w:w="1665" w:type="dxa"/>
          </w:tcPr>
          <w:p w:rsidR="00CA377B" w:rsidRPr="00C93317" w:rsidRDefault="00CA377B" w:rsidP="004A2969">
            <w:pPr>
              <w:rPr>
                <w:rFonts w:ascii="Segoe UI" w:hAnsi="Segoe UI" w:cs="Segoe UI"/>
              </w:rPr>
            </w:pPr>
            <w:r w:rsidRPr="00C93317">
              <w:rPr>
                <w:rFonts w:ascii="Segoe UI" w:hAnsi="Segoe UI" w:cs="Segoe UI"/>
              </w:rPr>
              <w:t>Open</w:t>
            </w:r>
          </w:p>
        </w:tc>
        <w:tc>
          <w:tcPr>
            <w:tcW w:w="3438" w:type="dxa"/>
          </w:tcPr>
          <w:p w:rsidR="00CA377B" w:rsidRPr="00CA377B" w:rsidRDefault="00CA377B" w:rsidP="00CA377B">
            <w:pPr>
              <w:numPr>
                <w:ilvl w:val="0"/>
                <w:numId w:val="11"/>
              </w:numPr>
              <w:shd w:val="clear" w:color="auto" w:fill="FFFFFF"/>
              <w:spacing w:before="100" w:beforeAutospacing="1" w:after="100" w:afterAutospacing="1"/>
              <w:rPr>
                <w:rFonts w:ascii="Segoe UI" w:eastAsia="Times New Roman" w:hAnsi="Segoe UI" w:cs="Segoe UI"/>
                <w:lang w:eastAsia="en-AU"/>
              </w:rPr>
            </w:pPr>
            <w:proofErr w:type="gramStart"/>
            <w:r w:rsidRPr="00CA377B">
              <w:rPr>
                <w:rFonts w:ascii="Segoe UI" w:eastAsia="Times New Roman" w:hAnsi="Segoe UI" w:cs="Segoe UI"/>
                <w:lang w:eastAsia="en-AU"/>
              </w:rPr>
              <w:t>one-off</w:t>
            </w:r>
            <w:proofErr w:type="gramEnd"/>
            <w:r w:rsidRPr="00CA377B">
              <w:rPr>
                <w:rFonts w:ascii="Segoe UI" w:eastAsia="Times New Roman" w:hAnsi="Segoe UI" w:cs="Segoe UI"/>
                <w:lang w:eastAsia="en-AU"/>
              </w:rPr>
              <w:t xml:space="preserve"> $2,500 credit available for around 95,000 small business customers on certain tariffs that consume less than 50MWh per annum.</w:t>
            </w:r>
          </w:p>
          <w:p w:rsidR="00CA377B" w:rsidRPr="00CA377B" w:rsidRDefault="00CA377B" w:rsidP="00CA377B">
            <w:pPr>
              <w:numPr>
                <w:ilvl w:val="0"/>
                <w:numId w:val="11"/>
              </w:numPr>
              <w:shd w:val="clear" w:color="auto" w:fill="FFFFFF"/>
              <w:spacing w:before="100" w:beforeAutospacing="1" w:after="100" w:afterAutospacing="1"/>
              <w:rPr>
                <w:rFonts w:ascii="Segoe UI" w:eastAsia="Times New Roman" w:hAnsi="Segoe UI" w:cs="Segoe UI"/>
                <w:lang w:eastAsia="en-AU"/>
              </w:rPr>
            </w:pPr>
            <w:r w:rsidRPr="00CA377B">
              <w:rPr>
                <w:rFonts w:ascii="Segoe UI" w:eastAsia="Times New Roman" w:hAnsi="Segoe UI" w:cs="Segoe UI"/>
                <w:lang w:eastAsia="en-AU"/>
              </w:rPr>
              <w:t>No business in financial difficulty due to COVID-19 will face power disconnections due to late payments until 30 September 2020. In addition, no interest will be charged on deferred bill payments until further notice. For electricity, this will apply to those who consume 50MWh or less.</w:t>
            </w:r>
          </w:p>
          <w:p w:rsidR="00CA377B" w:rsidRPr="00CA377B" w:rsidRDefault="00CA377B" w:rsidP="00CA377B">
            <w:pPr>
              <w:numPr>
                <w:ilvl w:val="0"/>
                <w:numId w:val="11"/>
              </w:numPr>
              <w:shd w:val="clear" w:color="auto" w:fill="FFFFFF"/>
              <w:spacing w:before="100" w:beforeAutospacing="1" w:after="100" w:afterAutospacing="1"/>
              <w:rPr>
                <w:rFonts w:ascii="Segoe UI" w:eastAsia="Times New Roman" w:hAnsi="Segoe UI" w:cs="Segoe UI"/>
                <w:lang w:eastAsia="en-AU"/>
              </w:rPr>
            </w:pPr>
            <w:r w:rsidRPr="00CA377B">
              <w:rPr>
                <w:rFonts w:ascii="Segoe UI" w:eastAsia="Times New Roman" w:hAnsi="Segoe UI" w:cs="Segoe UI"/>
                <w:lang w:eastAsia="en-AU"/>
              </w:rPr>
              <w:t>Electricity bills for around 2,800 eligible charities will be reduced, with a one-off $2,500 credit provided for eligible groups on community service and charitable accommodation electricity plans.</w:t>
            </w:r>
          </w:p>
          <w:p w:rsidR="00CA377B" w:rsidRPr="00C93317" w:rsidRDefault="00CA377B" w:rsidP="004A2969">
            <w:pPr>
              <w:rPr>
                <w:rFonts w:ascii="Segoe UI" w:hAnsi="Segoe UI" w:cs="Segoe UI"/>
                <w:shd w:val="clear" w:color="auto" w:fill="F5F5F5"/>
              </w:rPr>
            </w:pPr>
          </w:p>
        </w:tc>
      </w:tr>
    </w:tbl>
    <w:p w:rsidR="005412FC" w:rsidRDefault="005412FC" w:rsidP="005412FC">
      <w:r>
        <w:t xml:space="preserve"> </w:t>
      </w:r>
    </w:p>
    <w:p w:rsidR="00D25DE9" w:rsidRDefault="00D25DE9"/>
    <w:sectPr w:rsidR="00D25DE9" w:rsidSect="001A0AAB">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3E9" w:rsidRDefault="002823E9" w:rsidP="005412FC">
      <w:pPr>
        <w:spacing w:after="0" w:line="240" w:lineRule="auto"/>
      </w:pPr>
      <w:r>
        <w:separator/>
      </w:r>
    </w:p>
  </w:endnote>
  <w:endnote w:type="continuationSeparator" w:id="0">
    <w:p w:rsidR="002823E9" w:rsidRDefault="002823E9" w:rsidP="0054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B2" w:rsidRDefault="00127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B2" w:rsidRDefault="00127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B2" w:rsidRDefault="00127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3E9" w:rsidRDefault="002823E9" w:rsidP="005412FC">
      <w:pPr>
        <w:spacing w:after="0" w:line="240" w:lineRule="auto"/>
      </w:pPr>
      <w:r>
        <w:separator/>
      </w:r>
    </w:p>
  </w:footnote>
  <w:footnote w:type="continuationSeparator" w:id="0">
    <w:p w:rsidR="002823E9" w:rsidRDefault="002823E9" w:rsidP="00541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B2" w:rsidRDefault="00127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2FC" w:rsidRPr="001274B2" w:rsidRDefault="005412FC">
    <w:pPr>
      <w:pStyle w:val="Header"/>
      <w:rPr>
        <w:b/>
        <w:sz w:val="28"/>
      </w:rPr>
    </w:pPr>
    <w:bookmarkStart w:id="0" w:name="_GoBack"/>
    <w:r w:rsidRPr="001274B2">
      <w:rPr>
        <w:rFonts w:ascii="Segoe UI" w:hAnsi="Segoe UI" w:cs="Segoe UI"/>
        <w:b/>
        <w:sz w:val="28"/>
      </w:rPr>
      <w:t>Comparison of COVID Funding Sources – Social and Economic Recovery</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B2" w:rsidRDefault="00127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0AED"/>
    <w:multiLevelType w:val="hybridMultilevel"/>
    <w:tmpl w:val="C7AE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F20EC"/>
    <w:multiLevelType w:val="hybridMultilevel"/>
    <w:tmpl w:val="E8802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B0213"/>
    <w:multiLevelType w:val="hybridMultilevel"/>
    <w:tmpl w:val="F9722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DC4F04"/>
    <w:multiLevelType w:val="hybridMultilevel"/>
    <w:tmpl w:val="1820D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5164A"/>
    <w:multiLevelType w:val="hybridMultilevel"/>
    <w:tmpl w:val="A4862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BC15FD"/>
    <w:multiLevelType w:val="multilevel"/>
    <w:tmpl w:val="6EAA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1749F"/>
    <w:multiLevelType w:val="hybridMultilevel"/>
    <w:tmpl w:val="B6A4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E55032"/>
    <w:multiLevelType w:val="hybridMultilevel"/>
    <w:tmpl w:val="A844D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D133A3"/>
    <w:multiLevelType w:val="hybridMultilevel"/>
    <w:tmpl w:val="43AA2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56449F"/>
    <w:multiLevelType w:val="hybridMultilevel"/>
    <w:tmpl w:val="AB22C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164811"/>
    <w:multiLevelType w:val="hybridMultilevel"/>
    <w:tmpl w:val="1250D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1"/>
  </w:num>
  <w:num w:numId="5">
    <w:abstractNumId w:val="9"/>
  </w:num>
  <w:num w:numId="6">
    <w:abstractNumId w:val="2"/>
  </w:num>
  <w:num w:numId="7">
    <w:abstractNumId w:val="7"/>
  </w:num>
  <w:num w:numId="8">
    <w:abstractNumId w:val="6"/>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FC"/>
    <w:rsid w:val="001274B2"/>
    <w:rsid w:val="00147C35"/>
    <w:rsid w:val="00212EDF"/>
    <w:rsid w:val="002823E9"/>
    <w:rsid w:val="005412FC"/>
    <w:rsid w:val="00792AE1"/>
    <w:rsid w:val="00C93317"/>
    <w:rsid w:val="00CA377B"/>
    <w:rsid w:val="00D25DE9"/>
    <w:rsid w:val="00DD2A65"/>
    <w:rsid w:val="00F259A1"/>
    <w:rsid w:val="00F85BD4"/>
    <w:rsid w:val="00FA31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84A54-94F0-45A7-ACAC-4BBA272A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12FC"/>
    <w:pPr>
      <w:ind w:left="720"/>
      <w:contextualSpacing/>
    </w:pPr>
  </w:style>
  <w:style w:type="paragraph" w:styleId="Header">
    <w:name w:val="header"/>
    <w:basedOn w:val="Normal"/>
    <w:link w:val="HeaderChar"/>
    <w:uiPriority w:val="99"/>
    <w:unhideWhenUsed/>
    <w:rsid w:val="00541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2FC"/>
  </w:style>
  <w:style w:type="paragraph" w:styleId="Footer">
    <w:name w:val="footer"/>
    <w:basedOn w:val="Normal"/>
    <w:link w:val="FooterChar"/>
    <w:uiPriority w:val="99"/>
    <w:unhideWhenUsed/>
    <w:rsid w:val="00541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2FC"/>
  </w:style>
  <w:style w:type="character" w:styleId="Hyperlink">
    <w:name w:val="Hyperlink"/>
    <w:basedOn w:val="DefaultParagraphFont"/>
    <w:uiPriority w:val="99"/>
    <w:unhideWhenUsed/>
    <w:rsid w:val="00CA377B"/>
    <w:rPr>
      <w:color w:val="0563C1" w:themeColor="hyperlink"/>
      <w:u w:val="single"/>
    </w:rPr>
  </w:style>
  <w:style w:type="character" w:styleId="FollowedHyperlink">
    <w:name w:val="FollowedHyperlink"/>
    <w:basedOn w:val="DefaultParagraphFont"/>
    <w:uiPriority w:val="99"/>
    <w:semiHidden/>
    <w:unhideWhenUsed/>
    <w:rsid w:val="00CA37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tterywest.wa.gov.au/assets/grants/documents/grants-stream-b-criteria-and-guideli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otterywest.wa.gov.au/assets/grants/documents/grants-stream-a-criteria-and-guidelines" TargetMode="External"/><Relationship Id="rId12" Type="http://schemas.openxmlformats.org/officeDocument/2006/relationships/hyperlink" Target="https://www.lotterywest.wa.gov.au/assets/grants/documents/grants-stream-f-criteria-and-guidelin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tterywest.wa.gov.au/assets/grants/documents/grants-stream-e-criteria-and-guidelin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otterywest.wa.gov.au/assets/grants/documents/grants-stream-d-criteria-and-guidelin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otterywest.wa.gov.au/assets/grants/documents/grants-stream-c-criteria-and-guidelin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Town of Victoria Park</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Braun</dc:creator>
  <cp:keywords/>
  <dc:description/>
  <cp:lastModifiedBy>Alison Braun</cp:lastModifiedBy>
  <cp:revision>2</cp:revision>
  <dcterms:created xsi:type="dcterms:W3CDTF">2020-05-18T08:39:00Z</dcterms:created>
  <dcterms:modified xsi:type="dcterms:W3CDTF">2020-05-18T08:39:00Z</dcterms:modified>
</cp:coreProperties>
</file>